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E4" w:rsidRDefault="009920E4" w:rsidP="009920E4">
      <w:pPr>
        <w:pStyle w:val="a8"/>
        <w:framePr w:wrap="around" w:hAnchor="page" w:x="751" w:y="2146"/>
        <w:ind w:firstLine="964"/>
        <w:rPr>
          <w:rFonts w:ascii="Times New Roman" w:eastAsia="黑体"/>
          <w:b w:val="0"/>
          <w:spacing w:val="0"/>
          <w:w w:val="100"/>
          <w:kern w:val="2"/>
          <w:sz w:val="48"/>
          <w:szCs w:val="48"/>
        </w:rPr>
      </w:pPr>
      <w:r>
        <w:rPr>
          <w:rFonts w:ascii="Times New Roman" w:eastAsia="黑体" w:hint="eastAsia"/>
          <w:b w:val="0"/>
          <w:spacing w:val="0"/>
          <w:w w:val="100"/>
          <w:kern w:val="2"/>
          <w:sz w:val="48"/>
          <w:szCs w:val="48"/>
        </w:rPr>
        <w:t>中华人民共和国化工行业标准</w:t>
      </w:r>
    </w:p>
    <w:p w:rsidR="00701660" w:rsidRPr="009920E4" w:rsidRDefault="00701660" w:rsidP="00701660">
      <w:pPr>
        <w:rPr>
          <w:rFonts w:ascii="Times New Roman" w:hAnsi="Times New Roman"/>
          <w:szCs w:val="24"/>
        </w:rPr>
      </w:pPr>
    </w:p>
    <w:p w:rsidR="00701660" w:rsidRPr="00701660" w:rsidRDefault="00701660" w:rsidP="00701660">
      <w:pPr>
        <w:rPr>
          <w:rFonts w:ascii="Times New Roman" w:hAnsi="Times New Roman"/>
          <w:szCs w:val="24"/>
        </w:rPr>
      </w:pPr>
    </w:p>
    <w:p w:rsidR="00701660" w:rsidRPr="00701660" w:rsidRDefault="00701660" w:rsidP="00AF41C0">
      <w:pPr>
        <w:jc w:val="center"/>
      </w:pPr>
    </w:p>
    <w:p w:rsidR="00701660" w:rsidRPr="00701660" w:rsidRDefault="00701660" w:rsidP="00AF41C0">
      <w:pPr>
        <w:jc w:val="center"/>
        <w:rPr>
          <w:rFonts w:ascii="黑体" w:eastAsia="黑体" w:hAnsi="宋体"/>
          <w:sz w:val="48"/>
          <w:szCs w:val="48"/>
        </w:rPr>
      </w:pPr>
      <w:r w:rsidRPr="00701660">
        <w:rPr>
          <w:rFonts w:ascii="黑体" w:eastAsia="黑体" w:hAnsi="宋体" w:hint="eastAsia"/>
          <w:sz w:val="48"/>
        </w:rPr>
        <w:t xml:space="preserve">纺织染整助剂 </w:t>
      </w:r>
      <w:r w:rsidR="00AF41C0">
        <w:rPr>
          <w:rFonts w:ascii="黑体" w:eastAsia="黑体" w:hAnsi="宋体" w:hint="eastAsia"/>
          <w:sz w:val="48"/>
        </w:rPr>
        <w:t>乙二胺四乙酸盐和二乙烯三胺五乙酸盐</w:t>
      </w:r>
      <w:r w:rsidR="006E170C">
        <w:rPr>
          <w:rFonts w:ascii="黑体" w:eastAsia="黑体" w:hAnsi="宋体" w:hint="eastAsia"/>
          <w:sz w:val="48"/>
        </w:rPr>
        <w:t>的测定</w:t>
      </w:r>
    </w:p>
    <w:p w:rsidR="00701660" w:rsidRPr="00701660" w:rsidRDefault="00701660" w:rsidP="00701660">
      <w:pPr>
        <w:spacing w:line="360" w:lineRule="auto"/>
        <w:jc w:val="center"/>
        <w:rPr>
          <w:rFonts w:ascii="黑体" w:eastAsia="黑体" w:hAnsi="宋体"/>
          <w:sz w:val="52"/>
          <w:szCs w:val="24"/>
        </w:rPr>
      </w:pPr>
    </w:p>
    <w:p w:rsidR="00701660" w:rsidRPr="00701660" w:rsidRDefault="00701660" w:rsidP="00701660">
      <w:pPr>
        <w:spacing w:line="360" w:lineRule="auto"/>
        <w:jc w:val="center"/>
        <w:rPr>
          <w:rFonts w:ascii="黑体" w:eastAsia="黑体" w:hAnsi="宋体"/>
          <w:sz w:val="44"/>
          <w:szCs w:val="24"/>
        </w:rPr>
      </w:pPr>
    </w:p>
    <w:p w:rsidR="00701660" w:rsidRPr="00701660" w:rsidRDefault="00701660" w:rsidP="00701660">
      <w:pPr>
        <w:spacing w:line="360" w:lineRule="auto"/>
        <w:jc w:val="center"/>
        <w:rPr>
          <w:rFonts w:ascii="黑体" w:eastAsia="黑体" w:hAnsi="宋体"/>
          <w:sz w:val="44"/>
          <w:szCs w:val="24"/>
        </w:rPr>
      </w:pPr>
    </w:p>
    <w:p w:rsidR="00701660" w:rsidRPr="00701660" w:rsidRDefault="00701660" w:rsidP="00701660">
      <w:pPr>
        <w:spacing w:line="360" w:lineRule="auto"/>
        <w:jc w:val="center"/>
        <w:rPr>
          <w:rFonts w:ascii="黑体" w:eastAsia="黑体" w:hAnsi="宋体"/>
          <w:sz w:val="44"/>
          <w:szCs w:val="24"/>
        </w:rPr>
      </w:pPr>
      <w:r w:rsidRPr="00701660">
        <w:rPr>
          <w:rFonts w:ascii="黑体" w:eastAsia="黑体" w:hAnsi="宋体" w:hint="eastAsia"/>
          <w:sz w:val="44"/>
          <w:szCs w:val="24"/>
        </w:rPr>
        <w:t>编制说明</w:t>
      </w:r>
    </w:p>
    <w:p w:rsidR="00701660" w:rsidRPr="00701660" w:rsidRDefault="00701660" w:rsidP="00701660">
      <w:pPr>
        <w:spacing w:line="360" w:lineRule="auto"/>
        <w:rPr>
          <w:rFonts w:ascii="黑体" w:eastAsia="黑体" w:hAnsi="宋体"/>
          <w:sz w:val="44"/>
          <w:szCs w:val="24"/>
        </w:rPr>
      </w:pPr>
    </w:p>
    <w:p w:rsidR="00701660" w:rsidRPr="00701660" w:rsidRDefault="00701660" w:rsidP="00701660">
      <w:pPr>
        <w:spacing w:line="360" w:lineRule="auto"/>
        <w:rPr>
          <w:rFonts w:ascii="黑体" w:eastAsia="黑体" w:hAnsi="宋体"/>
          <w:sz w:val="36"/>
          <w:szCs w:val="24"/>
        </w:rPr>
      </w:pPr>
    </w:p>
    <w:p w:rsidR="00701660" w:rsidRPr="00701660" w:rsidRDefault="00701660" w:rsidP="00701660">
      <w:pPr>
        <w:spacing w:line="360" w:lineRule="auto"/>
        <w:jc w:val="center"/>
        <w:rPr>
          <w:rFonts w:ascii="黑体" w:eastAsia="黑体" w:hAnsi="宋体"/>
          <w:sz w:val="36"/>
          <w:szCs w:val="24"/>
        </w:rPr>
      </w:pPr>
      <w:r w:rsidRPr="00701660">
        <w:rPr>
          <w:rFonts w:ascii="黑体" w:eastAsia="黑体" w:hAnsi="宋体" w:hint="eastAsia"/>
          <w:sz w:val="36"/>
          <w:szCs w:val="24"/>
        </w:rPr>
        <w:t>（</w:t>
      </w:r>
      <w:r w:rsidR="009920E4">
        <w:rPr>
          <w:rFonts w:ascii="黑体" w:eastAsia="黑体" w:hAnsi="宋体" w:hint="eastAsia"/>
          <w:sz w:val="36"/>
          <w:szCs w:val="24"/>
        </w:rPr>
        <w:t>征求意见</w:t>
      </w:r>
      <w:r w:rsidRPr="00701660">
        <w:rPr>
          <w:rFonts w:ascii="黑体" w:eastAsia="黑体" w:hAnsi="宋体" w:hint="eastAsia"/>
          <w:sz w:val="36"/>
          <w:szCs w:val="24"/>
        </w:rPr>
        <w:t>稿）</w:t>
      </w:r>
    </w:p>
    <w:p w:rsidR="00701660" w:rsidRPr="00701660" w:rsidRDefault="00701660" w:rsidP="00701660">
      <w:pPr>
        <w:spacing w:line="360" w:lineRule="auto"/>
        <w:rPr>
          <w:rFonts w:ascii="黑体" w:eastAsia="黑体" w:hAnsi="宋体"/>
          <w:sz w:val="24"/>
          <w:szCs w:val="24"/>
        </w:rPr>
      </w:pPr>
    </w:p>
    <w:p w:rsidR="00701660" w:rsidRPr="00701660" w:rsidRDefault="00701660" w:rsidP="00701660">
      <w:pPr>
        <w:spacing w:line="360" w:lineRule="auto"/>
        <w:rPr>
          <w:rFonts w:ascii="黑体" w:eastAsia="黑体" w:hAnsi="宋体"/>
          <w:sz w:val="32"/>
          <w:szCs w:val="24"/>
        </w:rPr>
      </w:pPr>
    </w:p>
    <w:p w:rsidR="00701660" w:rsidRPr="00701660" w:rsidRDefault="00701660" w:rsidP="00701660">
      <w:pPr>
        <w:spacing w:line="360" w:lineRule="auto"/>
        <w:rPr>
          <w:rFonts w:ascii="黑体" w:eastAsia="黑体" w:hAnsi="宋体"/>
          <w:sz w:val="32"/>
          <w:szCs w:val="24"/>
        </w:rPr>
      </w:pPr>
    </w:p>
    <w:p w:rsidR="00701660" w:rsidRPr="00701660" w:rsidRDefault="00701660" w:rsidP="00701660">
      <w:pPr>
        <w:spacing w:line="360" w:lineRule="auto"/>
        <w:rPr>
          <w:rFonts w:ascii="黑体" w:eastAsia="黑体" w:hAnsi="宋体"/>
          <w:sz w:val="32"/>
          <w:szCs w:val="24"/>
        </w:rPr>
      </w:pPr>
    </w:p>
    <w:p w:rsidR="00701660" w:rsidRPr="00701660" w:rsidRDefault="00701660" w:rsidP="00701660">
      <w:pPr>
        <w:spacing w:line="360" w:lineRule="auto"/>
        <w:rPr>
          <w:rFonts w:ascii="黑体" w:eastAsia="黑体" w:hAnsi="宋体"/>
          <w:sz w:val="32"/>
          <w:szCs w:val="24"/>
        </w:rPr>
      </w:pPr>
    </w:p>
    <w:p w:rsidR="00162EEF" w:rsidRPr="00701660" w:rsidRDefault="00162EEF" w:rsidP="00162EEF">
      <w:pPr>
        <w:spacing w:line="360" w:lineRule="auto"/>
        <w:jc w:val="center"/>
        <w:rPr>
          <w:rFonts w:ascii="黑体" w:eastAsia="黑体" w:hAnsi="宋体"/>
          <w:sz w:val="32"/>
          <w:szCs w:val="24"/>
        </w:rPr>
      </w:pPr>
      <w:r w:rsidRPr="00701660">
        <w:rPr>
          <w:rFonts w:ascii="黑体" w:eastAsia="黑体" w:hAnsi="宋体" w:hint="eastAsia"/>
          <w:sz w:val="32"/>
          <w:szCs w:val="24"/>
        </w:rPr>
        <w:t>浙江传化股份有限公司</w:t>
      </w:r>
    </w:p>
    <w:p w:rsidR="00701660" w:rsidRPr="00701660" w:rsidRDefault="00701660" w:rsidP="00701660">
      <w:pPr>
        <w:spacing w:line="360" w:lineRule="auto"/>
        <w:jc w:val="center"/>
        <w:rPr>
          <w:rFonts w:ascii="黑体" w:eastAsia="黑体" w:hAnsi="宋体"/>
          <w:sz w:val="32"/>
          <w:szCs w:val="24"/>
        </w:rPr>
      </w:pPr>
      <w:r w:rsidRPr="00701660">
        <w:rPr>
          <w:rFonts w:ascii="黑体" w:eastAsia="黑体" w:hAnsi="宋体" w:hint="eastAsia"/>
          <w:sz w:val="32"/>
          <w:szCs w:val="24"/>
        </w:rPr>
        <w:t>江苏出入境检验检疫局</w:t>
      </w:r>
    </w:p>
    <w:p w:rsidR="00701660" w:rsidRPr="00701660" w:rsidRDefault="00701660" w:rsidP="00701660">
      <w:pPr>
        <w:spacing w:line="360" w:lineRule="auto"/>
        <w:jc w:val="center"/>
        <w:rPr>
          <w:rFonts w:ascii="黑体" w:eastAsia="黑体" w:hAnsi="宋体"/>
          <w:sz w:val="32"/>
          <w:szCs w:val="24"/>
        </w:rPr>
      </w:pPr>
      <w:r w:rsidRPr="00701660">
        <w:rPr>
          <w:rFonts w:ascii="黑体" w:eastAsia="黑体" w:hAnsi="宋体" w:hint="eastAsia"/>
          <w:sz w:val="32"/>
          <w:szCs w:val="24"/>
        </w:rPr>
        <w:t>2016年</w:t>
      </w:r>
      <w:r w:rsidR="009920E4">
        <w:rPr>
          <w:rFonts w:ascii="黑体" w:eastAsia="黑体" w:hAnsi="宋体" w:hint="eastAsia"/>
          <w:sz w:val="32"/>
          <w:szCs w:val="24"/>
        </w:rPr>
        <w:t>6</w:t>
      </w:r>
      <w:r>
        <w:rPr>
          <w:rFonts w:ascii="黑体" w:eastAsia="黑体" w:hAnsi="宋体" w:hint="eastAsia"/>
          <w:sz w:val="32"/>
          <w:szCs w:val="24"/>
        </w:rPr>
        <w:t xml:space="preserve"> </w:t>
      </w:r>
      <w:r w:rsidRPr="00701660">
        <w:rPr>
          <w:rFonts w:ascii="黑体" w:eastAsia="黑体" w:hAnsi="宋体" w:hint="eastAsia"/>
          <w:sz w:val="32"/>
          <w:szCs w:val="24"/>
        </w:rPr>
        <w:t>月</w:t>
      </w:r>
    </w:p>
    <w:p w:rsidR="00701660" w:rsidRPr="00701660" w:rsidRDefault="00701660" w:rsidP="00701660">
      <w:pPr>
        <w:snapToGrid w:val="0"/>
        <w:spacing w:line="340" w:lineRule="atLeast"/>
        <w:jc w:val="center"/>
        <w:rPr>
          <w:rFonts w:ascii="黑体" w:eastAsia="黑体" w:hAnsi="Courier New"/>
          <w:sz w:val="24"/>
          <w:szCs w:val="24"/>
        </w:rPr>
      </w:pPr>
    </w:p>
    <w:p w:rsidR="00701660" w:rsidRPr="00701660" w:rsidRDefault="00701660">
      <w:pPr>
        <w:widowControl/>
        <w:jc w:val="left"/>
        <w:rPr>
          <w:rFonts w:ascii="Times New Roman" w:hAnsi="宋体"/>
          <w:b/>
          <w:sz w:val="32"/>
          <w:szCs w:val="32"/>
        </w:rPr>
      </w:pPr>
    </w:p>
    <w:p w:rsidR="00D21749" w:rsidRPr="00D21749" w:rsidRDefault="00D21749" w:rsidP="00D21749">
      <w:pPr>
        <w:autoSpaceDE w:val="0"/>
        <w:autoSpaceDN w:val="0"/>
        <w:adjustRightInd w:val="0"/>
        <w:snapToGrid w:val="0"/>
        <w:spacing w:line="360" w:lineRule="auto"/>
        <w:ind w:firstLineChars="200" w:firstLine="643"/>
        <w:jc w:val="center"/>
        <w:rPr>
          <w:rFonts w:ascii="Times New Roman" w:hAnsi="宋体"/>
          <w:b/>
          <w:sz w:val="32"/>
          <w:szCs w:val="32"/>
        </w:rPr>
      </w:pPr>
      <w:r w:rsidRPr="00D21749">
        <w:rPr>
          <w:rFonts w:ascii="Times New Roman" w:hAnsi="宋体" w:hint="eastAsia"/>
          <w:b/>
          <w:sz w:val="32"/>
          <w:szCs w:val="32"/>
        </w:rPr>
        <w:lastRenderedPageBreak/>
        <w:t>《纺织</w:t>
      </w:r>
      <w:r>
        <w:rPr>
          <w:rFonts w:ascii="Times New Roman" w:hAnsi="宋体" w:hint="eastAsia"/>
          <w:b/>
          <w:sz w:val="32"/>
          <w:szCs w:val="32"/>
        </w:rPr>
        <w:t>染整助剂</w:t>
      </w:r>
      <w:r w:rsidRPr="00D21749">
        <w:rPr>
          <w:rFonts w:ascii="Times New Roman" w:hAnsi="宋体" w:hint="eastAsia"/>
          <w:b/>
          <w:sz w:val="32"/>
          <w:szCs w:val="32"/>
        </w:rPr>
        <w:t xml:space="preserve">  </w:t>
      </w:r>
      <w:r w:rsidR="00AF41C0">
        <w:rPr>
          <w:rFonts w:ascii="Times New Roman" w:hAnsi="宋体" w:hint="eastAsia"/>
          <w:b/>
          <w:sz w:val="32"/>
          <w:szCs w:val="32"/>
        </w:rPr>
        <w:t>乙二胺四乙酸盐和二乙烯三胺五乙酸盐</w:t>
      </w:r>
      <w:r w:rsidR="006E170C">
        <w:rPr>
          <w:rFonts w:ascii="Times New Roman" w:hAnsi="宋体" w:hint="eastAsia"/>
          <w:b/>
          <w:sz w:val="32"/>
          <w:szCs w:val="32"/>
        </w:rPr>
        <w:t>的测定</w:t>
      </w:r>
      <w:r w:rsidRPr="00D21749">
        <w:rPr>
          <w:rFonts w:ascii="Times New Roman" w:hAnsi="宋体" w:hint="eastAsia"/>
          <w:b/>
          <w:sz w:val="32"/>
          <w:szCs w:val="32"/>
        </w:rPr>
        <w:t>》</w:t>
      </w:r>
    </w:p>
    <w:p w:rsidR="00D21749" w:rsidRDefault="00AF41C0" w:rsidP="00D21749">
      <w:pPr>
        <w:autoSpaceDE w:val="0"/>
        <w:autoSpaceDN w:val="0"/>
        <w:adjustRightInd w:val="0"/>
        <w:snapToGrid w:val="0"/>
        <w:spacing w:line="360" w:lineRule="auto"/>
        <w:ind w:firstLineChars="200" w:firstLine="643"/>
        <w:jc w:val="center"/>
        <w:rPr>
          <w:rFonts w:ascii="Times New Roman" w:hAnsi="宋体"/>
          <w:b/>
          <w:sz w:val="32"/>
          <w:szCs w:val="32"/>
        </w:rPr>
      </w:pPr>
      <w:r>
        <w:rPr>
          <w:rFonts w:ascii="Times New Roman" w:hAnsi="宋体" w:hint="eastAsia"/>
          <w:b/>
          <w:sz w:val="32"/>
          <w:szCs w:val="32"/>
        </w:rPr>
        <w:t>化工行业标准</w:t>
      </w:r>
      <w:r w:rsidR="00D21749" w:rsidRPr="00D21749">
        <w:rPr>
          <w:rFonts w:ascii="Times New Roman" w:hAnsi="宋体" w:hint="eastAsia"/>
          <w:b/>
          <w:sz w:val="32"/>
          <w:szCs w:val="32"/>
        </w:rPr>
        <w:t>编制说明</w:t>
      </w:r>
    </w:p>
    <w:p w:rsidR="00AF41C0" w:rsidRPr="00AF41C0" w:rsidRDefault="00AF41C0" w:rsidP="00AF41C0">
      <w:pPr>
        <w:autoSpaceDE w:val="0"/>
        <w:autoSpaceDN w:val="0"/>
        <w:adjustRightInd w:val="0"/>
        <w:snapToGrid w:val="0"/>
        <w:spacing w:line="360" w:lineRule="auto"/>
        <w:jc w:val="left"/>
        <w:rPr>
          <w:rFonts w:ascii="Times New Roman" w:hAnsi="宋体"/>
          <w:b/>
          <w:sz w:val="24"/>
          <w:szCs w:val="24"/>
        </w:rPr>
      </w:pPr>
      <w:r w:rsidRPr="00AF41C0">
        <w:rPr>
          <w:rFonts w:ascii="Times New Roman" w:hAnsi="宋体" w:hint="eastAsia"/>
          <w:b/>
          <w:sz w:val="24"/>
          <w:szCs w:val="24"/>
        </w:rPr>
        <w:t>1.</w:t>
      </w:r>
      <w:r w:rsidRPr="00AF41C0">
        <w:rPr>
          <w:rFonts w:ascii="Times New Roman" w:hAnsi="宋体" w:hint="eastAsia"/>
          <w:b/>
          <w:sz w:val="24"/>
          <w:szCs w:val="24"/>
        </w:rPr>
        <w:tab/>
      </w:r>
      <w:r w:rsidRPr="00AF41C0">
        <w:rPr>
          <w:rFonts w:ascii="Times New Roman" w:hAnsi="宋体" w:hint="eastAsia"/>
          <w:b/>
          <w:sz w:val="24"/>
          <w:szCs w:val="24"/>
        </w:rPr>
        <w:t>项目来源</w:t>
      </w:r>
    </w:p>
    <w:p w:rsidR="00162EEF" w:rsidRDefault="009920E4" w:rsidP="009920E4">
      <w:pPr>
        <w:pStyle w:val="ab"/>
        <w:adjustRightInd w:val="0"/>
        <w:snapToGrid w:val="0"/>
        <w:spacing w:line="360" w:lineRule="auto"/>
        <w:ind w:firstLineChars="200" w:firstLine="480"/>
        <w:rPr>
          <w:rFonts w:hAnsi="宋体"/>
          <w:noProof/>
          <w:sz w:val="24"/>
          <w:szCs w:val="24"/>
        </w:rPr>
      </w:pPr>
      <w:bookmarkStart w:id="0" w:name="OLE_LINK48"/>
      <w:bookmarkStart w:id="1" w:name="OLE_LINK49"/>
      <w:r w:rsidRPr="009920E4">
        <w:rPr>
          <w:rFonts w:hAnsi="宋体"/>
          <w:noProof/>
          <w:sz w:val="24"/>
          <w:szCs w:val="24"/>
        </w:rPr>
        <w:t>根据中华人民共和国工业和信息化部工信厅科</w:t>
      </w:r>
      <w:r w:rsidR="007617B4">
        <w:rPr>
          <w:rFonts w:hAnsi="宋体" w:hint="eastAsia"/>
          <w:noProof/>
          <w:sz w:val="24"/>
          <w:szCs w:val="24"/>
        </w:rPr>
        <w:t>函</w:t>
      </w:r>
      <w:r w:rsidRPr="009920E4">
        <w:rPr>
          <w:rFonts w:hAnsi="宋体" w:hint="eastAsia"/>
          <w:noProof/>
          <w:sz w:val="24"/>
          <w:szCs w:val="24"/>
        </w:rPr>
        <w:t>〔2015〕429</w:t>
      </w:r>
      <w:r w:rsidRPr="009920E4">
        <w:rPr>
          <w:rFonts w:hAnsi="宋体"/>
          <w:noProof/>
          <w:sz w:val="24"/>
          <w:szCs w:val="24"/>
        </w:rPr>
        <w:t>号文</w:t>
      </w:r>
      <w:bookmarkStart w:id="2" w:name="OLE_LINK36"/>
      <w:bookmarkStart w:id="3" w:name="OLE_LINK37"/>
      <w:r w:rsidRPr="009920E4">
        <w:rPr>
          <w:rFonts w:hAnsi="宋体"/>
          <w:noProof/>
          <w:sz w:val="24"/>
          <w:szCs w:val="24"/>
        </w:rPr>
        <w:t>《关于印发</w:t>
      </w:r>
      <w:r w:rsidRPr="009920E4">
        <w:rPr>
          <w:rFonts w:hAnsi="宋体" w:hint="eastAsia"/>
          <w:noProof/>
          <w:sz w:val="24"/>
          <w:szCs w:val="24"/>
        </w:rPr>
        <w:t>2015年第二批</w:t>
      </w:r>
      <w:r w:rsidRPr="009920E4">
        <w:rPr>
          <w:rFonts w:hAnsi="宋体"/>
          <w:noProof/>
          <w:sz w:val="24"/>
          <w:szCs w:val="24"/>
        </w:rPr>
        <w:t>行业标准制修订计划的通知》</w:t>
      </w:r>
      <w:bookmarkEnd w:id="2"/>
      <w:bookmarkEnd w:id="3"/>
      <w:r w:rsidRPr="009920E4">
        <w:rPr>
          <w:rFonts w:hAnsi="宋体"/>
          <w:noProof/>
          <w:sz w:val="24"/>
          <w:szCs w:val="24"/>
        </w:rPr>
        <w:t>，《</w:t>
      </w:r>
      <w:r w:rsidRPr="009920E4">
        <w:rPr>
          <w:rFonts w:hAnsi="宋体" w:hint="eastAsia"/>
          <w:noProof/>
          <w:sz w:val="24"/>
          <w:szCs w:val="24"/>
        </w:rPr>
        <w:t>纺织染整助剂 乙二胺四乙酸盐和二乙烯三胺五乙酸盐的测定</w:t>
      </w:r>
      <w:r w:rsidRPr="009920E4">
        <w:rPr>
          <w:rFonts w:hAnsi="宋体"/>
          <w:noProof/>
          <w:sz w:val="24"/>
          <w:szCs w:val="24"/>
        </w:rPr>
        <w:t>》列入20</w:t>
      </w:r>
      <w:r w:rsidRPr="009920E4">
        <w:rPr>
          <w:rFonts w:hAnsi="宋体" w:hint="eastAsia"/>
          <w:noProof/>
          <w:sz w:val="24"/>
          <w:szCs w:val="24"/>
        </w:rPr>
        <w:t>15</w:t>
      </w:r>
      <w:r w:rsidRPr="009920E4">
        <w:rPr>
          <w:rFonts w:hAnsi="宋体"/>
          <w:noProof/>
          <w:sz w:val="24"/>
          <w:szCs w:val="24"/>
        </w:rPr>
        <w:t>年化工行业标准制定计划，项目编号为</w:t>
      </w:r>
      <w:bookmarkStart w:id="4" w:name="OLE_LINK19"/>
      <w:bookmarkStart w:id="5" w:name="OLE_LINK20"/>
      <w:r w:rsidR="00591E8F" w:rsidRPr="009920E4">
        <w:rPr>
          <w:rFonts w:hAnsi="宋体"/>
          <w:noProof/>
          <w:sz w:val="24"/>
          <w:szCs w:val="24"/>
        </w:rPr>
        <w:fldChar w:fldCharType="begin"/>
      </w:r>
      <w:r w:rsidRPr="009920E4">
        <w:rPr>
          <w:rFonts w:hAnsi="宋体"/>
          <w:noProof/>
          <w:sz w:val="24"/>
          <w:szCs w:val="24"/>
        </w:rPr>
        <w:instrText>HYPERLINK "http://219.239.107.155:8080/TaskBook.aspx?id=HGCPZT03352016"</w:instrText>
      </w:r>
      <w:r w:rsidR="00591E8F" w:rsidRPr="009920E4">
        <w:rPr>
          <w:rFonts w:hAnsi="宋体"/>
          <w:noProof/>
          <w:sz w:val="24"/>
          <w:szCs w:val="24"/>
        </w:rPr>
        <w:fldChar w:fldCharType="separate"/>
      </w:r>
      <w:r w:rsidRPr="000804FE">
        <w:rPr>
          <w:rFonts w:hAnsi="宋体"/>
          <w:noProof/>
          <w:sz w:val="24"/>
          <w:szCs w:val="24"/>
        </w:rPr>
        <w:t>201</w:t>
      </w:r>
      <w:r w:rsidRPr="000804FE">
        <w:rPr>
          <w:rFonts w:hAnsi="宋体" w:hint="eastAsia"/>
          <w:noProof/>
          <w:sz w:val="24"/>
          <w:szCs w:val="24"/>
        </w:rPr>
        <w:t>5</w:t>
      </w:r>
      <w:r w:rsidRPr="000804FE">
        <w:rPr>
          <w:rFonts w:hAnsi="宋体"/>
          <w:noProof/>
          <w:sz w:val="24"/>
          <w:szCs w:val="24"/>
        </w:rPr>
        <w:t>-0</w:t>
      </w:r>
      <w:r>
        <w:rPr>
          <w:rFonts w:hAnsi="宋体" w:hint="eastAsia"/>
          <w:noProof/>
          <w:sz w:val="24"/>
          <w:szCs w:val="24"/>
        </w:rPr>
        <w:t>251</w:t>
      </w:r>
      <w:r w:rsidRPr="000804FE">
        <w:rPr>
          <w:rFonts w:hAnsi="宋体"/>
          <w:noProof/>
          <w:sz w:val="24"/>
          <w:szCs w:val="24"/>
        </w:rPr>
        <w:t>-HG</w:t>
      </w:r>
      <w:r w:rsidR="00591E8F" w:rsidRPr="009920E4">
        <w:rPr>
          <w:rFonts w:hAnsi="宋体"/>
          <w:noProof/>
          <w:sz w:val="24"/>
          <w:szCs w:val="24"/>
        </w:rPr>
        <w:fldChar w:fldCharType="end"/>
      </w:r>
      <w:bookmarkEnd w:id="4"/>
      <w:bookmarkEnd w:id="5"/>
      <w:r w:rsidRPr="009920E4">
        <w:rPr>
          <w:rFonts w:hAnsi="宋体"/>
          <w:noProof/>
          <w:sz w:val="24"/>
          <w:szCs w:val="24"/>
        </w:rPr>
        <w:t>，</w:t>
      </w:r>
      <w:r w:rsidR="00162EEF" w:rsidRPr="006B7825">
        <w:rPr>
          <w:rFonts w:hAnsi="宋体"/>
          <w:noProof/>
          <w:sz w:val="24"/>
          <w:szCs w:val="24"/>
        </w:rPr>
        <w:t>由</w:t>
      </w:r>
      <w:r w:rsidR="00162EEF">
        <w:rPr>
          <w:rFonts w:hAnsi="宋体" w:hint="eastAsia"/>
          <w:noProof/>
          <w:sz w:val="24"/>
          <w:szCs w:val="24"/>
        </w:rPr>
        <w:t>浙江传化股份有限公司、</w:t>
      </w:r>
      <w:bookmarkStart w:id="6" w:name="OLE_LINK7"/>
      <w:bookmarkStart w:id="7" w:name="OLE_LINK8"/>
      <w:r w:rsidR="00162EEF" w:rsidRPr="006B7825">
        <w:rPr>
          <w:rFonts w:hAnsi="宋体"/>
          <w:noProof/>
          <w:sz w:val="24"/>
          <w:szCs w:val="24"/>
        </w:rPr>
        <w:t>江苏出入境检验检疫局</w:t>
      </w:r>
      <w:bookmarkEnd w:id="6"/>
      <w:bookmarkEnd w:id="7"/>
      <w:r w:rsidR="00162EEF" w:rsidRPr="006B7825">
        <w:rPr>
          <w:rFonts w:hAnsi="宋体"/>
          <w:noProof/>
          <w:sz w:val="24"/>
          <w:szCs w:val="24"/>
        </w:rPr>
        <w:t>负责起草</w:t>
      </w:r>
      <w:r w:rsidR="00162EEF">
        <w:rPr>
          <w:rFonts w:hAnsi="宋体" w:hint="eastAsia"/>
          <w:noProof/>
          <w:sz w:val="24"/>
          <w:szCs w:val="24"/>
        </w:rPr>
        <w:t>，</w:t>
      </w:r>
      <w:r w:rsidR="00162EEF" w:rsidRPr="000804FE">
        <w:rPr>
          <w:rFonts w:hAnsi="宋体"/>
          <w:noProof/>
          <w:sz w:val="24"/>
          <w:szCs w:val="24"/>
        </w:rPr>
        <w:t>该标准由全国染料标准化技术委员会印染助剂分技术委员会（SAC/TC 134/SC1）归口，要求</w:t>
      </w:r>
      <w:r w:rsidR="00162EEF" w:rsidRPr="000804FE">
        <w:rPr>
          <w:rFonts w:hAnsi="宋体" w:hint="eastAsia"/>
          <w:noProof/>
          <w:sz w:val="24"/>
          <w:szCs w:val="24"/>
        </w:rPr>
        <w:t>2017</w:t>
      </w:r>
      <w:r w:rsidR="00162EEF" w:rsidRPr="000804FE">
        <w:rPr>
          <w:rFonts w:hAnsi="宋体"/>
          <w:noProof/>
          <w:sz w:val="24"/>
          <w:szCs w:val="24"/>
        </w:rPr>
        <w:t>年</w:t>
      </w:r>
      <w:r w:rsidR="00162EEF" w:rsidRPr="000804FE">
        <w:rPr>
          <w:rFonts w:hAnsi="宋体" w:hint="eastAsia"/>
          <w:noProof/>
          <w:sz w:val="24"/>
          <w:szCs w:val="24"/>
        </w:rPr>
        <w:t>前</w:t>
      </w:r>
      <w:r w:rsidR="00162EEF" w:rsidRPr="000804FE">
        <w:rPr>
          <w:rFonts w:hAnsi="宋体"/>
          <w:noProof/>
          <w:sz w:val="24"/>
          <w:szCs w:val="24"/>
        </w:rPr>
        <w:t>完成报批。</w:t>
      </w:r>
    </w:p>
    <w:bookmarkEnd w:id="0"/>
    <w:bookmarkEnd w:id="1"/>
    <w:p w:rsidR="009C243B" w:rsidRPr="009C243B" w:rsidRDefault="009C243B" w:rsidP="009C243B">
      <w:pPr>
        <w:autoSpaceDE w:val="0"/>
        <w:autoSpaceDN w:val="0"/>
        <w:adjustRightInd w:val="0"/>
        <w:snapToGrid w:val="0"/>
        <w:spacing w:line="360" w:lineRule="auto"/>
        <w:jc w:val="left"/>
        <w:rPr>
          <w:rFonts w:ascii="Times New Roman" w:hAnsi="宋体"/>
          <w:b/>
          <w:sz w:val="24"/>
          <w:szCs w:val="24"/>
        </w:rPr>
      </w:pPr>
      <w:r w:rsidRPr="009C243B">
        <w:rPr>
          <w:rFonts w:ascii="Times New Roman" w:hAnsi="宋体" w:hint="eastAsia"/>
          <w:b/>
          <w:sz w:val="24"/>
          <w:szCs w:val="24"/>
        </w:rPr>
        <w:t>2.</w:t>
      </w:r>
      <w:r w:rsidRPr="009C243B">
        <w:rPr>
          <w:rFonts w:ascii="Times New Roman" w:hAnsi="宋体" w:hint="eastAsia"/>
          <w:b/>
          <w:sz w:val="24"/>
          <w:szCs w:val="24"/>
        </w:rPr>
        <w:tab/>
      </w:r>
      <w:r w:rsidRPr="009C243B">
        <w:rPr>
          <w:rFonts w:ascii="Times New Roman" w:hAnsi="宋体" w:hint="eastAsia"/>
          <w:b/>
          <w:sz w:val="24"/>
          <w:szCs w:val="24"/>
        </w:rPr>
        <w:t>制订本标准的目的、意义</w:t>
      </w:r>
    </w:p>
    <w:p w:rsidR="007E6B4D" w:rsidRDefault="00620252" w:rsidP="00EC73F1">
      <w:pPr>
        <w:autoSpaceDE w:val="0"/>
        <w:autoSpaceDN w:val="0"/>
        <w:adjustRightInd w:val="0"/>
        <w:snapToGrid w:val="0"/>
        <w:spacing w:line="360" w:lineRule="auto"/>
        <w:ind w:firstLineChars="200" w:firstLine="480"/>
        <w:rPr>
          <w:rFonts w:ascii="Times New Roman" w:hAnsi="宋体"/>
          <w:sz w:val="24"/>
        </w:rPr>
      </w:pPr>
      <w:r w:rsidRPr="002D0E9E">
        <w:rPr>
          <w:rFonts w:ascii="Times New Roman" w:hAnsi="宋体"/>
          <w:sz w:val="24"/>
        </w:rPr>
        <w:t>乙二胺四乙酸（</w:t>
      </w:r>
      <w:r w:rsidRPr="002D0E9E">
        <w:rPr>
          <w:rFonts w:ascii="Times New Roman" w:hAnsi="Times New Roman"/>
          <w:sz w:val="24"/>
        </w:rPr>
        <w:t>EDTA</w:t>
      </w:r>
      <w:r w:rsidRPr="002D0E9E">
        <w:rPr>
          <w:rFonts w:ascii="Times New Roman" w:hAnsi="宋体"/>
          <w:sz w:val="24"/>
        </w:rPr>
        <w:t>）和二乙烯三胺五乙酸（</w:t>
      </w:r>
      <w:r w:rsidRPr="002D0E9E">
        <w:rPr>
          <w:rFonts w:ascii="Times New Roman" w:hAnsi="Times New Roman"/>
          <w:sz w:val="24"/>
        </w:rPr>
        <w:t>DTPA</w:t>
      </w:r>
      <w:r w:rsidRPr="002D0E9E">
        <w:rPr>
          <w:rFonts w:ascii="Times New Roman" w:hAnsi="宋体"/>
          <w:sz w:val="24"/>
        </w:rPr>
        <w:t>）</w:t>
      </w:r>
      <w:r w:rsidR="0008071D">
        <w:rPr>
          <w:rFonts w:ascii="Times New Roman" w:hAnsi="宋体" w:hint="eastAsia"/>
          <w:sz w:val="24"/>
        </w:rPr>
        <w:t>（结构式见图</w:t>
      </w:r>
      <w:r w:rsidR="0008071D">
        <w:rPr>
          <w:rFonts w:ascii="Times New Roman" w:hAnsi="宋体" w:hint="eastAsia"/>
          <w:sz w:val="24"/>
        </w:rPr>
        <w:t>1</w:t>
      </w:r>
      <w:r w:rsidR="0008071D">
        <w:rPr>
          <w:rFonts w:ascii="Times New Roman" w:hAnsi="宋体" w:hint="eastAsia"/>
          <w:sz w:val="24"/>
        </w:rPr>
        <w:t>）</w:t>
      </w:r>
      <w:r w:rsidRPr="002D0E9E">
        <w:rPr>
          <w:rFonts w:ascii="Times New Roman" w:hAnsi="宋体"/>
          <w:sz w:val="24"/>
        </w:rPr>
        <w:t>在</w:t>
      </w:r>
      <w:r>
        <w:rPr>
          <w:rFonts w:ascii="Times New Roman" w:hAnsi="宋体" w:hint="eastAsia"/>
          <w:sz w:val="24"/>
        </w:rPr>
        <w:t>水</w:t>
      </w:r>
      <w:r w:rsidRPr="002D0E9E">
        <w:rPr>
          <w:rFonts w:ascii="Times New Roman" w:hAnsi="宋体"/>
          <w:sz w:val="24"/>
        </w:rPr>
        <w:t>中主要以盐的形式存在</w:t>
      </w:r>
      <w:r>
        <w:rPr>
          <w:rFonts w:ascii="Times New Roman" w:hAnsi="宋体" w:hint="eastAsia"/>
          <w:sz w:val="24"/>
        </w:rPr>
        <w:t>，</w:t>
      </w:r>
      <w:r>
        <w:rPr>
          <w:rFonts w:ascii="Times New Roman" w:hAnsi="宋体"/>
          <w:sz w:val="24"/>
        </w:rPr>
        <w:t>由它们的结构</w:t>
      </w:r>
      <w:r>
        <w:rPr>
          <w:rFonts w:ascii="Times New Roman" w:hAnsi="宋体" w:hint="eastAsia"/>
          <w:sz w:val="24"/>
        </w:rPr>
        <w:t>及其与金属形成</w:t>
      </w:r>
      <w:r w:rsidRPr="002D0E9E">
        <w:rPr>
          <w:rFonts w:ascii="Times New Roman" w:hAnsi="宋体"/>
          <w:sz w:val="24"/>
        </w:rPr>
        <w:t>螯</w:t>
      </w:r>
      <w:r>
        <w:rPr>
          <w:rFonts w:ascii="Times New Roman" w:hAnsi="宋体" w:hint="eastAsia"/>
          <w:sz w:val="24"/>
        </w:rPr>
        <w:t>合物的稳定常数</w:t>
      </w:r>
      <w:r w:rsidRPr="002D0E9E">
        <w:rPr>
          <w:rFonts w:ascii="Times New Roman" w:hAnsi="宋体"/>
          <w:sz w:val="24"/>
        </w:rPr>
        <w:t>可知</w:t>
      </w:r>
      <w:r w:rsidR="00DE0F19">
        <w:rPr>
          <w:rFonts w:ascii="Times New Roman" w:hAnsi="宋体" w:hint="eastAsia"/>
          <w:sz w:val="24"/>
        </w:rPr>
        <w:t>（见表</w:t>
      </w:r>
      <w:r w:rsidR="00DE0F19">
        <w:rPr>
          <w:rFonts w:ascii="Times New Roman" w:hAnsi="宋体" w:hint="eastAsia"/>
          <w:sz w:val="24"/>
        </w:rPr>
        <w:t>1</w:t>
      </w:r>
      <w:r w:rsidR="00DE0F19">
        <w:rPr>
          <w:rFonts w:ascii="Times New Roman" w:hAnsi="宋体" w:hint="eastAsia"/>
          <w:sz w:val="24"/>
        </w:rPr>
        <w:t>）</w:t>
      </w:r>
      <w:r w:rsidRPr="002D0E9E">
        <w:rPr>
          <w:rFonts w:ascii="Times New Roman" w:hAnsi="宋体"/>
          <w:sz w:val="24"/>
        </w:rPr>
        <w:t>，</w:t>
      </w:r>
      <w:r w:rsidRPr="002D0E9E">
        <w:rPr>
          <w:rFonts w:ascii="Times New Roman" w:hAnsi="Times New Roman"/>
          <w:sz w:val="24"/>
        </w:rPr>
        <w:t>EDTA</w:t>
      </w:r>
      <w:r w:rsidRPr="002D0E9E">
        <w:rPr>
          <w:rFonts w:ascii="Times New Roman" w:hAnsi="宋体"/>
          <w:sz w:val="24"/>
        </w:rPr>
        <w:t>和</w:t>
      </w:r>
      <w:r w:rsidRPr="002D0E9E">
        <w:rPr>
          <w:rFonts w:ascii="Times New Roman" w:hAnsi="Times New Roman"/>
          <w:sz w:val="24"/>
        </w:rPr>
        <w:t>DTPA</w:t>
      </w:r>
      <w:r w:rsidRPr="002D0E9E">
        <w:rPr>
          <w:rFonts w:ascii="Times New Roman" w:hAnsi="宋体"/>
          <w:sz w:val="24"/>
        </w:rPr>
        <w:t>与</w:t>
      </w:r>
      <w:r>
        <w:rPr>
          <w:rFonts w:ascii="Times New Roman" w:hAnsi="宋体" w:hint="eastAsia"/>
          <w:sz w:val="24"/>
        </w:rPr>
        <w:t>重</w:t>
      </w:r>
      <w:r w:rsidRPr="002D0E9E">
        <w:rPr>
          <w:rFonts w:ascii="Times New Roman" w:hAnsi="宋体"/>
          <w:sz w:val="24"/>
        </w:rPr>
        <w:t>金属离子形成螯合物的配位能力强，几乎能与所有的</w:t>
      </w:r>
      <w:r>
        <w:rPr>
          <w:rFonts w:ascii="Times New Roman" w:hAnsi="宋体" w:hint="eastAsia"/>
          <w:sz w:val="24"/>
        </w:rPr>
        <w:t>重</w:t>
      </w:r>
      <w:r w:rsidRPr="002D0E9E">
        <w:rPr>
          <w:rFonts w:ascii="Times New Roman" w:hAnsi="宋体"/>
          <w:sz w:val="24"/>
        </w:rPr>
        <w:t>金属离子形成</w:t>
      </w:r>
      <w:r w:rsidRPr="002D0E9E">
        <w:rPr>
          <w:rFonts w:ascii="Times New Roman" w:hAnsi="Times New Roman"/>
          <w:sz w:val="24"/>
        </w:rPr>
        <w:t>1</w:t>
      </w:r>
      <w:r w:rsidRPr="002D0E9E">
        <w:rPr>
          <w:rFonts w:ascii="Times New Roman" w:hAnsi="宋体"/>
          <w:sz w:val="24"/>
        </w:rPr>
        <w:t>：</w:t>
      </w:r>
      <w:r w:rsidRPr="002D0E9E">
        <w:rPr>
          <w:rFonts w:ascii="Times New Roman" w:hAnsi="Times New Roman"/>
          <w:sz w:val="24"/>
        </w:rPr>
        <w:t>1</w:t>
      </w:r>
      <w:r w:rsidRPr="002D0E9E">
        <w:rPr>
          <w:rFonts w:ascii="Times New Roman" w:hAnsi="宋体"/>
          <w:sz w:val="24"/>
        </w:rPr>
        <w:t>的络合物，形成的螯合物非常稳定，且络合反应简单、速度快</w:t>
      </w:r>
      <w:r w:rsidRPr="002D0E9E">
        <w:rPr>
          <w:rFonts w:ascii="宋体" w:hAnsi="宋体"/>
          <w:sz w:val="24"/>
        </w:rPr>
        <w:t>、</w:t>
      </w:r>
      <w:r w:rsidRPr="002D0E9E">
        <w:rPr>
          <w:rFonts w:ascii="Times New Roman" w:hAnsi="宋体"/>
          <w:sz w:val="24"/>
        </w:rPr>
        <w:t>络合产物水溶性好</w:t>
      </w:r>
      <w:r>
        <w:rPr>
          <w:rFonts w:ascii="Times New Roman" w:hAnsi="宋体" w:hint="eastAsia"/>
          <w:sz w:val="24"/>
        </w:rPr>
        <w:t>，</w:t>
      </w:r>
      <w:r w:rsidRPr="002D0E9E">
        <w:rPr>
          <w:rFonts w:ascii="Times New Roman" w:hAnsi="宋体"/>
          <w:sz w:val="24"/>
        </w:rPr>
        <w:t>因此，</w:t>
      </w:r>
      <w:r w:rsidRPr="002D0E9E">
        <w:rPr>
          <w:rFonts w:ascii="Times New Roman" w:hAnsi="Times New Roman"/>
          <w:sz w:val="24"/>
        </w:rPr>
        <w:t>EDTA</w:t>
      </w:r>
      <w:r w:rsidRPr="002D0E9E">
        <w:rPr>
          <w:rFonts w:ascii="Times New Roman" w:hAnsi="宋体"/>
          <w:sz w:val="24"/>
        </w:rPr>
        <w:t>和</w:t>
      </w:r>
      <w:r w:rsidRPr="002D0E9E">
        <w:rPr>
          <w:rFonts w:ascii="Times New Roman" w:hAnsi="Times New Roman"/>
          <w:sz w:val="24"/>
        </w:rPr>
        <w:t>DTPA</w:t>
      </w:r>
      <w:r w:rsidR="006A52E6">
        <w:rPr>
          <w:rFonts w:ascii="Times New Roman" w:hAnsi="Times New Roman" w:hint="eastAsia"/>
          <w:sz w:val="24"/>
        </w:rPr>
        <w:t>是工业生产中</w:t>
      </w:r>
      <w:r w:rsidRPr="002D0E9E">
        <w:rPr>
          <w:rFonts w:ascii="Times New Roman" w:hAnsi="宋体"/>
          <w:sz w:val="24"/>
        </w:rPr>
        <w:t>常</w:t>
      </w:r>
      <w:r w:rsidR="006A52E6">
        <w:rPr>
          <w:rFonts w:ascii="Times New Roman" w:hAnsi="宋体" w:hint="eastAsia"/>
          <w:sz w:val="24"/>
        </w:rPr>
        <w:t>用的</w:t>
      </w:r>
      <w:r w:rsidRPr="002D0E9E">
        <w:rPr>
          <w:rFonts w:ascii="Times New Roman" w:hAnsi="宋体"/>
          <w:sz w:val="24"/>
        </w:rPr>
        <w:t>络合剂</w:t>
      </w:r>
      <w:r w:rsidR="007251CB">
        <w:rPr>
          <w:rFonts w:ascii="Times New Roman" w:hAnsi="宋体" w:hint="eastAsia"/>
          <w:sz w:val="24"/>
        </w:rPr>
        <w:t>（常用其钠盐）</w:t>
      </w:r>
      <w:r w:rsidRPr="002D0E9E">
        <w:rPr>
          <w:rFonts w:ascii="Times New Roman" w:hAnsi="宋体"/>
          <w:sz w:val="24"/>
        </w:rPr>
        <w:t>，广泛</w:t>
      </w:r>
      <w:r>
        <w:rPr>
          <w:rFonts w:ascii="Times New Roman" w:hAnsi="宋体" w:hint="eastAsia"/>
          <w:sz w:val="24"/>
        </w:rPr>
        <w:t>应用</w:t>
      </w:r>
      <w:r w:rsidRPr="002D0E9E">
        <w:rPr>
          <w:rFonts w:ascii="Times New Roman" w:hAnsi="宋体"/>
          <w:sz w:val="24"/>
        </w:rPr>
        <w:t>于纺织</w:t>
      </w:r>
      <w:r w:rsidRPr="002D0E9E">
        <w:rPr>
          <w:rFonts w:ascii="宋体" w:hAnsi="宋体"/>
          <w:sz w:val="24"/>
        </w:rPr>
        <w:t>、</w:t>
      </w:r>
      <w:r w:rsidRPr="002D0E9E">
        <w:rPr>
          <w:rFonts w:ascii="Times New Roman" w:hAnsi="宋体"/>
          <w:sz w:val="24"/>
        </w:rPr>
        <w:t>工业清洗、日用化学品</w:t>
      </w:r>
      <w:r>
        <w:rPr>
          <w:rFonts w:ascii="Times New Roman" w:hAnsi="宋体" w:hint="eastAsia"/>
          <w:sz w:val="24"/>
        </w:rPr>
        <w:t>和</w:t>
      </w:r>
      <w:r w:rsidRPr="002D0E9E">
        <w:rPr>
          <w:rFonts w:ascii="Times New Roman" w:hAnsi="宋体"/>
          <w:sz w:val="24"/>
        </w:rPr>
        <w:t>造纸等行业。在</w:t>
      </w:r>
      <w:r>
        <w:rPr>
          <w:rFonts w:ascii="Times New Roman" w:hAnsi="宋体"/>
          <w:sz w:val="24"/>
        </w:rPr>
        <w:t>纺织生产中主要用于络合去除水中的钙和镁等离子，用于水质的软化，</w:t>
      </w:r>
      <w:r>
        <w:rPr>
          <w:rFonts w:ascii="Times New Roman" w:hAnsi="宋体" w:hint="eastAsia"/>
          <w:sz w:val="24"/>
        </w:rPr>
        <w:t>也</w:t>
      </w:r>
      <w:r w:rsidRPr="002D0E9E">
        <w:rPr>
          <w:rFonts w:ascii="Times New Roman" w:hAnsi="宋体"/>
          <w:sz w:val="24"/>
        </w:rPr>
        <w:t>可用于氧漂稳定剂和清洗剂。</w:t>
      </w:r>
    </w:p>
    <w:p w:rsidR="00EC73F1" w:rsidRDefault="00620252" w:rsidP="00EC73F1">
      <w:pPr>
        <w:autoSpaceDE w:val="0"/>
        <w:autoSpaceDN w:val="0"/>
        <w:adjustRightInd w:val="0"/>
        <w:snapToGrid w:val="0"/>
        <w:spacing w:line="360" w:lineRule="auto"/>
        <w:ind w:firstLineChars="200" w:firstLine="480"/>
        <w:rPr>
          <w:rFonts w:ascii="Times New Roman" w:hAnsi="Times New Roman"/>
          <w:color w:val="FF0000"/>
          <w:sz w:val="24"/>
        </w:rPr>
      </w:pPr>
      <w:r w:rsidRPr="002D0E9E">
        <w:rPr>
          <w:rFonts w:ascii="Times New Roman" w:hAnsi="宋体"/>
          <w:sz w:val="24"/>
        </w:rPr>
        <w:t>由于</w:t>
      </w:r>
      <w:r w:rsidRPr="002D0E9E">
        <w:rPr>
          <w:rFonts w:ascii="Times New Roman" w:hAnsi="Times New Roman"/>
          <w:sz w:val="24"/>
        </w:rPr>
        <w:t>EDTA</w:t>
      </w:r>
      <w:r w:rsidRPr="002D0E9E">
        <w:rPr>
          <w:rFonts w:ascii="Times New Roman" w:hAnsi="宋体"/>
          <w:sz w:val="24"/>
        </w:rPr>
        <w:t>和</w:t>
      </w:r>
      <w:r w:rsidRPr="002D0E9E">
        <w:rPr>
          <w:rFonts w:ascii="Times New Roman" w:hAnsi="Times New Roman"/>
          <w:sz w:val="24"/>
        </w:rPr>
        <w:t>DTPA</w:t>
      </w:r>
      <w:r w:rsidRPr="002D0E9E">
        <w:rPr>
          <w:rFonts w:ascii="Times New Roman" w:hAnsi="宋体"/>
          <w:sz w:val="24"/>
        </w:rPr>
        <w:t>与重金属形成稳定的螯合物，难以降解</w:t>
      </w:r>
      <w:r>
        <w:rPr>
          <w:rFonts w:ascii="Times New Roman" w:hAnsi="宋体" w:hint="eastAsia"/>
          <w:sz w:val="24"/>
        </w:rPr>
        <w:t>且</w:t>
      </w:r>
      <w:r w:rsidRPr="002D0E9E">
        <w:rPr>
          <w:rFonts w:ascii="Times New Roman" w:hAnsi="宋体"/>
          <w:sz w:val="24"/>
        </w:rPr>
        <w:t>易</w:t>
      </w:r>
      <w:r>
        <w:rPr>
          <w:rFonts w:ascii="Times New Roman" w:hAnsi="宋体"/>
          <w:sz w:val="24"/>
        </w:rPr>
        <w:t>在环境中蓄积残留，</w:t>
      </w:r>
      <w:r w:rsidR="006A52E6">
        <w:rPr>
          <w:rFonts w:ascii="Times New Roman" w:hAnsi="宋体" w:hint="eastAsia"/>
          <w:sz w:val="24"/>
        </w:rPr>
        <w:t>欧盟委员会颁布的纺织生态标签（</w:t>
      </w:r>
      <w:r w:rsidR="006A52E6">
        <w:rPr>
          <w:rFonts w:ascii="Times New Roman" w:hAnsi="宋体" w:hint="eastAsia"/>
          <w:sz w:val="24"/>
        </w:rPr>
        <w:t>2002/371/EC</w:t>
      </w:r>
      <w:r w:rsidR="006A52E6">
        <w:rPr>
          <w:rFonts w:ascii="Times New Roman" w:hAnsi="宋体" w:hint="eastAsia"/>
          <w:sz w:val="24"/>
        </w:rPr>
        <w:t>决议）</w:t>
      </w:r>
      <w:r w:rsidR="00107C18">
        <w:rPr>
          <w:rFonts w:ascii="Times New Roman" w:hAnsi="宋体" w:hint="eastAsia"/>
          <w:sz w:val="24"/>
        </w:rPr>
        <w:t>，要求纺织品中不得</w:t>
      </w:r>
      <w:r w:rsidR="006A52E6">
        <w:rPr>
          <w:rFonts w:ascii="Times New Roman" w:hAnsi="宋体" w:hint="eastAsia"/>
          <w:sz w:val="24"/>
        </w:rPr>
        <w:t>含有</w:t>
      </w:r>
      <w:r w:rsidR="006A52E6">
        <w:rPr>
          <w:rFonts w:ascii="Times New Roman" w:hAnsi="宋体" w:hint="eastAsia"/>
          <w:sz w:val="24"/>
        </w:rPr>
        <w:t>EDTA</w:t>
      </w:r>
      <w:r w:rsidR="006A52E6">
        <w:rPr>
          <w:rFonts w:ascii="Times New Roman" w:hAnsi="宋体" w:hint="eastAsia"/>
          <w:sz w:val="24"/>
        </w:rPr>
        <w:t>和</w:t>
      </w:r>
      <w:r w:rsidR="006A52E6">
        <w:rPr>
          <w:rFonts w:ascii="Times New Roman" w:hAnsi="宋体" w:hint="eastAsia"/>
          <w:sz w:val="24"/>
        </w:rPr>
        <w:t>DTPA</w:t>
      </w:r>
      <w:r w:rsidR="00884889">
        <w:rPr>
          <w:rFonts w:ascii="Times New Roman" w:hAnsi="宋体" w:hint="eastAsia"/>
          <w:sz w:val="24"/>
        </w:rPr>
        <w:t>，国际环保纺织协会</w:t>
      </w:r>
      <w:r w:rsidR="00884889">
        <w:rPr>
          <w:rFonts w:ascii="Times New Roman" w:hAnsi="宋体" w:hint="eastAsia"/>
          <w:sz w:val="24"/>
        </w:rPr>
        <w:t>STeP by OEKO-TEX</w:t>
      </w:r>
      <w:r w:rsidR="00884889">
        <w:rPr>
          <w:rFonts w:ascii="Times New Roman" w:hAnsi="宋体" w:hint="eastAsia"/>
          <w:sz w:val="24"/>
        </w:rPr>
        <w:t>规定染整助剂中禁止使用</w:t>
      </w:r>
      <w:r w:rsidR="00884889">
        <w:rPr>
          <w:rFonts w:ascii="Times New Roman" w:hAnsi="宋体" w:hint="eastAsia"/>
          <w:sz w:val="24"/>
        </w:rPr>
        <w:t>EDTA</w:t>
      </w:r>
      <w:r w:rsidR="00884889">
        <w:rPr>
          <w:rFonts w:ascii="Times New Roman" w:hAnsi="宋体" w:hint="eastAsia"/>
          <w:sz w:val="24"/>
        </w:rPr>
        <w:t>和</w:t>
      </w:r>
      <w:r w:rsidR="00884889">
        <w:rPr>
          <w:rFonts w:ascii="Times New Roman" w:hAnsi="宋体" w:hint="eastAsia"/>
          <w:sz w:val="24"/>
        </w:rPr>
        <w:t>DTPA</w:t>
      </w:r>
      <w:r w:rsidR="00884889">
        <w:rPr>
          <w:rFonts w:ascii="Times New Roman" w:hAnsi="宋体" w:hint="eastAsia"/>
          <w:sz w:val="24"/>
        </w:rPr>
        <w:t>。</w:t>
      </w:r>
      <w:r w:rsidR="00FC07AA" w:rsidRPr="00FC07AA">
        <w:rPr>
          <w:rFonts w:ascii="Times New Roman" w:hAnsi="宋体" w:hint="eastAsia"/>
          <w:sz w:val="24"/>
        </w:rPr>
        <w:t>为了从根本上保证纺织品品质，使我国的纺织品符合国内外的技术法</w:t>
      </w:r>
      <w:r w:rsidR="00FC07AA">
        <w:rPr>
          <w:rFonts w:ascii="Times New Roman" w:hAnsi="宋体" w:hint="eastAsia"/>
          <w:sz w:val="24"/>
        </w:rPr>
        <w:t>规和生态标准要求，不仅需要对最终的纺织产品进行质量监控和检测，也</w:t>
      </w:r>
      <w:r w:rsidR="00FC07AA" w:rsidRPr="00FC07AA">
        <w:rPr>
          <w:rFonts w:ascii="Times New Roman" w:hAnsi="宋体" w:hint="eastAsia"/>
          <w:sz w:val="24"/>
        </w:rPr>
        <w:t>要从纺织生产的源头</w:t>
      </w:r>
      <w:r w:rsidR="00FC07AA">
        <w:rPr>
          <w:rFonts w:ascii="Times New Roman" w:hAnsi="宋体" w:hint="eastAsia"/>
          <w:sz w:val="24"/>
        </w:rPr>
        <w:t>进行质量监控和检测，</w:t>
      </w:r>
      <w:r w:rsidR="00045450">
        <w:rPr>
          <w:rFonts w:ascii="Times New Roman" w:hAnsi="宋体" w:hint="eastAsia"/>
          <w:sz w:val="24"/>
        </w:rPr>
        <w:t>而</w:t>
      </w:r>
      <w:r w:rsidR="00107C18" w:rsidRPr="00107C18">
        <w:rPr>
          <w:rFonts w:ascii="Times New Roman" w:hAnsi="宋体" w:hint="eastAsia"/>
          <w:sz w:val="24"/>
        </w:rPr>
        <w:t>纺织染整助剂</w:t>
      </w:r>
      <w:r w:rsidR="00107C18">
        <w:rPr>
          <w:rFonts w:ascii="Times New Roman" w:hAnsi="宋体" w:hint="eastAsia"/>
          <w:sz w:val="24"/>
        </w:rPr>
        <w:t>是</w:t>
      </w:r>
      <w:r w:rsidR="00107C18" w:rsidRPr="00107C18">
        <w:rPr>
          <w:rFonts w:ascii="Times New Roman" w:hAnsi="宋体" w:hint="eastAsia"/>
          <w:sz w:val="24"/>
        </w:rPr>
        <w:t>纺织工业生产的</w:t>
      </w:r>
      <w:r w:rsidR="00107C18">
        <w:rPr>
          <w:rFonts w:ascii="Times New Roman" w:hAnsi="宋体" w:hint="eastAsia"/>
          <w:sz w:val="24"/>
        </w:rPr>
        <w:t>主要</w:t>
      </w:r>
      <w:r w:rsidR="00107C18" w:rsidRPr="00107C18">
        <w:rPr>
          <w:rFonts w:ascii="Times New Roman" w:hAnsi="宋体" w:hint="eastAsia"/>
          <w:sz w:val="24"/>
        </w:rPr>
        <w:t>原料</w:t>
      </w:r>
      <w:r w:rsidR="00107C18">
        <w:rPr>
          <w:rFonts w:ascii="Times New Roman" w:hAnsi="宋体" w:hint="eastAsia"/>
          <w:sz w:val="24"/>
        </w:rPr>
        <w:t>之一，</w:t>
      </w:r>
      <w:r w:rsidR="00045450">
        <w:rPr>
          <w:rFonts w:ascii="Times New Roman" w:hAnsi="宋体" w:hint="eastAsia"/>
          <w:sz w:val="24"/>
        </w:rPr>
        <w:t>监控</w:t>
      </w:r>
      <w:r w:rsidR="00045450" w:rsidRPr="00045450">
        <w:rPr>
          <w:rFonts w:ascii="Times New Roman" w:hAnsi="宋体" w:hint="eastAsia"/>
          <w:sz w:val="24"/>
        </w:rPr>
        <w:t>纺织染整助剂</w:t>
      </w:r>
      <w:r w:rsidR="00045450">
        <w:rPr>
          <w:rFonts w:ascii="Times New Roman" w:hAnsi="宋体" w:hint="eastAsia"/>
          <w:sz w:val="24"/>
        </w:rPr>
        <w:t>中</w:t>
      </w:r>
      <w:r w:rsidR="00045450" w:rsidRPr="00045450">
        <w:rPr>
          <w:rFonts w:ascii="Times New Roman" w:hAnsi="宋体" w:hint="eastAsia"/>
          <w:sz w:val="24"/>
        </w:rPr>
        <w:t>EDTA</w:t>
      </w:r>
      <w:r w:rsidR="00045450" w:rsidRPr="00045450">
        <w:rPr>
          <w:rFonts w:ascii="Times New Roman" w:hAnsi="宋体" w:hint="eastAsia"/>
          <w:sz w:val="24"/>
        </w:rPr>
        <w:t>和</w:t>
      </w:r>
      <w:r w:rsidR="00045450" w:rsidRPr="00045450">
        <w:rPr>
          <w:rFonts w:ascii="Times New Roman" w:hAnsi="宋体" w:hint="eastAsia"/>
          <w:sz w:val="24"/>
        </w:rPr>
        <w:t>DTPA</w:t>
      </w:r>
      <w:r w:rsidR="00045450">
        <w:rPr>
          <w:rFonts w:ascii="Times New Roman" w:hAnsi="宋体" w:hint="eastAsia"/>
          <w:sz w:val="24"/>
        </w:rPr>
        <w:t>的使用情况</w:t>
      </w:r>
      <w:r w:rsidR="00107C18" w:rsidRPr="00107C18">
        <w:rPr>
          <w:rFonts w:ascii="Times New Roman" w:hAnsi="宋体" w:hint="eastAsia"/>
          <w:sz w:val="24"/>
        </w:rPr>
        <w:t>，防止</w:t>
      </w:r>
      <w:r w:rsidR="00045450" w:rsidRPr="00045450">
        <w:rPr>
          <w:rFonts w:ascii="Times New Roman" w:hAnsi="宋体" w:hint="eastAsia"/>
          <w:sz w:val="24"/>
        </w:rPr>
        <w:t>EDTA</w:t>
      </w:r>
      <w:r w:rsidR="00045450" w:rsidRPr="00045450">
        <w:rPr>
          <w:rFonts w:ascii="Times New Roman" w:hAnsi="宋体" w:hint="eastAsia"/>
          <w:sz w:val="24"/>
        </w:rPr>
        <w:t>和</w:t>
      </w:r>
      <w:r w:rsidR="00045450" w:rsidRPr="00045450">
        <w:rPr>
          <w:rFonts w:ascii="Times New Roman" w:hAnsi="宋体" w:hint="eastAsia"/>
          <w:sz w:val="24"/>
        </w:rPr>
        <w:t>DTPA</w:t>
      </w:r>
      <w:r w:rsidR="00107C18" w:rsidRPr="00107C18">
        <w:rPr>
          <w:rFonts w:ascii="Times New Roman" w:hAnsi="宋体" w:hint="eastAsia"/>
          <w:sz w:val="24"/>
        </w:rPr>
        <w:t>进入纺织生产链，从根本上保</w:t>
      </w:r>
      <w:r w:rsidR="00BC2DF7">
        <w:rPr>
          <w:rFonts w:ascii="Times New Roman" w:hAnsi="宋体" w:hint="eastAsia"/>
          <w:sz w:val="24"/>
        </w:rPr>
        <w:t>证</w:t>
      </w:r>
      <w:r w:rsidR="00107C18" w:rsidRPr="00107C18">
        <w:rPr>
          <w:rFonts w:ascii="Times New Roman" w:hAnsi="宋体" w:hint="eastAsia"/>
          <w:sz w:val="24"/>
        </w:rPr>
        <w:t>纺织品品质、降低纺织生产中</w:t>
      </w:r>
      <w:r w:rsidR="00045450" w:rsidRPr="00045450">
        <w:rPr>
          <w:rFonts w:ascii="Times New Roman" w:hAnsi="宋体" w:hint="eastAsia"/>
          <w:sz w:val="24"/>
        </w:rPr>
        <w:t>EDTA</w:t>
      </w:r>
      <w:r w:rsidR="00045450" w:rsidRPr="00045450">
        <w:rPr>
          <w:rFonts w:ascii="Times New Roman" w:hAnsi="宋体" w:hint="eastAsia"/>
          <w:sz w:val="24"/>
        </w:rPr>
        <w:t>和</w:t>
      </w:r>
      <w:r w:rsidR="00045450" w:rsidRPr="00045450">
        <w:rPr>
          <w:rFonts w:ascii="Times New Roman" w:hAnsi="宋体" w:hint="eastAsia"/>
          <w:sz w:val="24"/>
        </w:rPr>
        <w:t>DTPA</w:t>
      </w:r>
      <w:r w:rsidR="00107C18" w:rsidRPr="00107C18">
        <w:rPr>
          <w:rFonts w:ascii="Times New Roman" w:hAnsi="宋体" w:hint="eastAsia"/>
          <w:sz w:val="24"/>
        </w:rPr>
        <w:t>的使用及排放，保护我国的生态环境。</w:t>
      </w:r>
    </w:p>
    <w:p w:rsidR="00EC73F1" w:rsidRDefault="00EC73F1" w:rsidP="00EC73F1">
      <w:pPr>
        <w:autoSpaceDE w:val="0"/>
        <w:autoSpaceDN w:val="0"/>
        <w:adjustRightInd w:val="0"/>
        <w:snapToGrid w:val="0"/>
        <w:spacing w:line="360" w:lineRule="auto"/>
        <w:ind w:firstLineChars="200" w:firstLine="480"/>
        <w:rPr>
          <w:rFonts w:ascii="Times New Roman" w:hAnsi="Times New Roman"/>
          <w:color w:val="FF0000"/>
          <w:sz w:val="24"/>
        </w:rPr>
      </w:pPr>
    </w:p>
    <w:p w:rsidR="0008071D" w:rsidRDefault="0008071D" w:rsidP="0008071D">
      <w:pPr>
        <w:autoSpaceDE w:val="0"/>
        <w:autoSpaceDN w:val="0"/>
        <w:adjustRightInd w:val="0"/>
        <w:snapToGrid w:val="0"/>
        <w:spacing w:line="360" w:lineRule="auto"/>
        <w:ind w:firstLineChars="200" w:firstLine="420"/>
        <w:rPr>
          <w:rFonts w:ascii="Times New Roman" w:hAnsi="Times New Roman"/>
          <w:color w:val="FF0000"/>
          <w:sz w:val="24"/>
        </w:rPr>
      </w:pPr>
      <w:r>
        <w:rPr>
          <w:noProof/>
        </w:rPr>
        <w:lastRenderedPageBreak/>
        <w:drawing>
          <wp:inline distT="0" distB="0" distL="0" distR="0">
            <wp:extent cx="1676400" cy="1162050"/>
            <wp:effectExtent l="0" t="0" r="0" b="0"/>
            <wp:docPr id="38" name="图片 38" descr="http://www.chemicalbook.com/CAS/GIF/60-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hemicalbook.com/CAS/GIF/60-00-4.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6400" cy="1162050"/>
                    </a:xfrm>
                    <a:prstGeom prst="rect">
                      <a:avLst/>
                    </a:prstGeom>
                    <a:noFill/>
                    <a:ln>
                      <a:noFill/>
                    </a:ln>
                  </pic:spPr>
                </pic:pic>
              </a:graphicData>
            </a:graphic>
          </wp:inline>
        </w:drawing>
      </w:r>
      <w:r>
        <w:rPr>
          <w:rFonts w:ascii="Times New Roman" w:hAnsi="Times New Roman" w:hint="eastAsia"/>
          <w:color w:val="FF0000"/>
          <w:sz w:val="24"/>
        </w:rPr>
        <w:t xml:space="preserve">               </w:t>
      </w:r>
      <w:r>
        <w:rPr>
          <w:noProof/>
        </w:rPr>
        <w:drawing>
          <wp:inline distT="0" distB="0" distL="0" distR="0">
            <wp:extent cx="1790700" cy="1076325"/>
            <wp:effectExtent l="0" t="0" r="0" b="9525"/>
            <wp:docPr id="39" name="图片 39" descr="http://www.chemicalbook.com/CAS/GIF/67-4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hemicalbook.com/CAS/GIF/67-43-6.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1076325"/>
                    </a:xfrm>
                    <a:prstGeom prst="rect">
                      <a:avLst/>
                    </a:prstGeom>
                    <a:noFill/>
                    <a:ln>
                      <a:noFill/>
                    </a:ln>
                  </pic:spPr>
                </pic:pic>
              </a:graphicData>
            </a:graphic>
          </wp:inline>
        </w:drawing>
      </w:r>
    </w:p>
    <w:p w:rsidR="0008071D" w:rsidRPr="0008071D" w:rsidRDefault="0008071D" w:rsidP="0008071D">
      <w:pPr>
        <w:autoSpaceDE w:val="0"/>
        <w:autoSpaceDN w:val="0"/>
        <w:adjustRightInd w:val="0"/>
        <w:snapToGrid w:val="0"/>
        <w:spacing w:line="360" w:lineRule="auto"/>
        <w:ind w:firstLineChars="200" w:firstLine="480"/>
        <w:jc w:val="center"/>
        <w:rPr>
          <w:rFonts w:ascii="Times New Roman" w:hAnsi="Times New Roman"/>
          <w:color w:val="000000" w:themeColor="text1"/>
          <w:sz w:val="24"/>
        </w:rPr>
      </w:pPr>
      <w:r w:rsidRPr="0008071D">
        <w:rPr>
          <w:rFonts w:ascii="Times New Roman" w:hAnsi="Times New Roman" w:hint="eastAsia"/>
          <w:color w:val="000000" w:themeColor="text1"/>
          <w:sz w:val="24"/>
        </w:rPr>
        <w:t>图</w:t>
      </w:r>
      <w:r w:rsidRPr="0008071D">
        <w:rPr>
          <w:rFonts w:ascii="Times New Roman" w:hAnsi="Times New Roman" w:hint="eastAsia"/>
          <w:color w:val="000000" w:themeColor="text1"/>
          <w:sz w:val="24"/>
        </w:rPr>
        <w:t>1 EDTA</w:t>
      </w:r>
      <w:r w:rsidRPr="0008071D">
        <w:rPr>
          <w:rFonts w:ascii="Times New Roman" w:hAnsi="Times New Roman" w:hint="eastAsia"/>
          <w:color w:val="000000" w:themeColor="text1"/>
          <w:sz w:val="24"/>
        </w:rPr>
        <w:t>和</w:t>
      </w:r>
      <w:r w:rsidRPr="0008071D">
        <w:rPr>
          <w:rFonts w:ascii="Times New Roman" w:hAnsi="Times New Roman" w:hint="eastAsia"/>
          <w:color w:val="000000" w:themeColor="text1"/>
          <w:sz w:val="24"/>
        </w:rPr>
        <w:t>DTPA</w:t>
      </w:r>
      <w:r w:rsidRPr="0008071D">
        <w:rPr>
          <w:rFonts w:ascii="Times New Roman" w:hAnsi="Times New Roman" w:hint="eastAsia"/>
          <w:color w:val="000000" w:themeColor="text1"/>
          <w:sz w:val="24"/>
        </w:rPr>
        <w:t>的结构式</w:t>
      </w:r>
    </w:p>
    <w:p w:rsidR="0008071D" w:rsidRDefault="00D32773" w:rsidP="0008071D">
      <w:pPr>
        <w:autoSpaceDE w:val="0"/>
        <w:autoSpaceDN w:val="0"/>
        <w:adjustRightInd w:val="0"/>
        <w:snapToGrid w:val="0"/>
        <w:spacing w:line="360" w:lineRule="auto"/>
        <w:ind w:firstLineChars="200" w:firstLine="480"/>
        <w:jc w:val="center"/>
        <w:rPr>
          <w:rFonts w:ascii="Times New Roman" w:hAnsi="Times New Roman"/>
          <w:color w:val="000000" w:themeColor="text1"/>
          <w:sz w:val="24"/>
        </w:rPr>
      </w:pPr>
      <w:r>
        <w:rPr>
          <w:rFonts w:ascii="Times New Roman" w:hAnsi="Times New Roman" w:hint="eastAsia"/>
          <w:color w:val="000000" w:themeColor="text1"/>
          <w:sz w:val="24"/>
        </w:rPr>
        <w:t>Fig.</w:t>
      </w:r>
      <w:r w:rsidR="0008071D" w:rsidRPr="0008071D">
        <w:rPr>
          <w:rFonts w:ascii="Times New Roman" w:hAnsi="Times New Roman" w:hint="eastAsia"/>
          <w:color w:val="000000" w:themeColor="text1"/>
          <w:sz w:val="24"/>
        </w:rPr>
        <w:t xml:space="preserve">1 </w:t>
      </w:r>
      <w:r w:rsidR="0008071D" w:rsidRPr="0008071D">
        <w:rPr>
          <w:rFonts w:ascii="Times New Roman" w:hAnsi="Times New Roman"/>
          <w:color w:val="000000" w:themeColor="text1"/>
          <w:sz w:val="24"/>
        </w:rPr>
        <w:t>structures</w:t>
      </w:r>
      <w:r w:rsidR="0008071D" w:rsidRPr="0008071D">
        <w:rPr>
          <w:rFonts w:ascii="Times New Roman" w:hAnsi="Times New Roman" w:hint="eastAsia"/>
          <w:color w:val="000000" w:themeColor="text1"/>
          <w:sz w:val="24"/>
        </w:rPr>
        <w:t xml:space="preserve"> of EDTA and DTPA</w:t>
      </w:r>
    </w:p>
    <w:p w:rsidR="0008071D" w:rsidRPr="0008071D" w:rsidRDefault="0008071D" w:rsidP="0008071D">
      <w:pPr>
        <w:autoSpaceDE w:val="0"/>
        <w:autoSpaceDN w:val="0"/>
        <w:adjustRightInd w:val="0"/>
        <w:snapToGrid w:val="0"/>
        <w:spacing w:line="360" w:lineRule="auto"/>
        <w:ind w:firstLineChars="200" w:firstLine="480"/>
        <w:jc w:val="center"/>
        <w:rPr>
          <w:rFonts w:ascii="Times New Roman" w:hAnsi="Times New Roman"/>
          <w:color w:val="000000" w:themeColor="text1"/>
          <w:sz w:val="24"/>
        </w:rPr>
      </w:pPr>
    </w:p>
    <w:p w:rsidR="00DE0F19" w:rsidRPr="00767C41" w:rsidRDefault="00DE0F19" w:rsidP="009C243B">
      <w:pPr>
        <w:widowControl/>
        <w:jc w:val="center"/>
        <w:rPr>
          <w:rFonts w:ascii="Times New Roman" w:hAnsi="Times New Roman"/>
          <w:sz w:val="24"/>
          <w:szCs w:val="24"/>
        </w:rPr>
      </w:pPr>
      <w:r w:rsidRPr="00767C41">
        <w:rPr>
          <w:rFonts w:ascii="Times New Roman" w:hAnsi="Times New Roman"/>
          <w:sz w:val="24"/>
          <w:szCs w:val="24"/>
        </w:rPr>
        <w:t>表</w:t>
      </w:r>
      <w:r w:rsidRPr="00767C41">
        <w:rPr>
          <w:rFonts w:ascii="Times New Roman" w:hAnsi="Times New Roman"/>
          <w:sz w:val="24"/>
          <w:szCs w:val="24"/>
        </w:rPr>
        <w:t>1 EDTA</w:t>
      </w:r>
      <w:r w:rsidRPr="00767C41">
        <w:rPr>
          <w:rFonts w:ascii="Times New Roman" w:hAnsi="Times New Roman"/>
          <w:sz w:val="24"/>
          <w:szCs w:val="24"/>
        </w:rPr>
        <w:t>和</w:t>
      </w:r>
      <w:r w:rsidRPr="00767C41">
        <w:rPr>
          <w:rFonts w:ascii="Times New Roman" w:hAnsi="Times New Roman"/>
          <w:sz w:val="24"/>
          <w:szCs w:val="24"/>
        </w:rPr>
        <w:t>DTPA</w:t>
      </w:r>
      <w:r w:rsidRPr="00767C41">
        <w:rPr>
          <w:rFonts w:ascii="Times New Roman" w:hAnsi="Times New Roman"/>
          <w:sz w:val="24"/>
          <w:szCs w:val="24"/>
        </w:rPr>
        <w:t>与金属形成螯合物的稳定常数</w:t>
      </w:r>
    </w:p>
    <w:p w:rsidR="00DE0F19" w:rsidRPr="00767C41" w:rsidRDefault="00DE0F19" w:rsidP="009C243B">
      <w:pPr>
        <w:jc w:val="center"/>
        <w:rPr>
          <w:rFonts w:ascii="Times New Roman" w:hAnsi="Times New Roman"/>
          <w:sz w:val="24"/>
          <w:szCs w:val="24"/>
        </w:rPr>
      </w:pPr>
      <w:r w:rsidRPr="00767C41">
        <w:rPr>
          <w:rFonts w:ascii="Times New Roman" w:hAnsi="Times New Roman" w:hint="eastAsia"/>
          <w:sz w:val="24"/>
          <w:szCs w:val="24"/>
        </w:rPr>
        <w:t xml:space="preserve">Table 1The stability </w:t>
      </w:r>
      <w:r w:rsidRPr="00767C41">
        <w:rPr>
          <w:rFonts w:ascii="Times New Roman" w:hAnsi="Times New Roman"/>
          <w:sz w:val="24"/>
          <w:szCs w:val="24"/>
        </w:rPr>
        <w:t>constant</w:t>
      </w:r>
      <w:r w:rsidRPr="00767C41">
        <w:rPr>
          <w:rFonts w:ascii="Times New Roman" w:hAnsi="Times New Roman" w:hint="eastAsia"/>
          <w:sz w:val="24"/>
          <w:szCs w:val="24"/>
        </w:rPr>
        <w:t xml:space="preserve"> of chelate compounds from EDTA-2Na and DTPA-5Na with </w:t>
      </w:r>
      <w:r w:rsidRPr="00767C41">
        <w:rPr>
          <w:rFonts w:ascii="Times New Roman" w:hAnsi="Times New Roman"/>
          <w:sz w:val="24"/>
          <w:szCs w:val="24"/>
        </w:rPr>
        <w:t>metal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9"/>
        <w:gridCol w:w="1110"/>
        <w:gridCol w:w="1232"/>
        <w:gridCol w:w="1216"/>
        <w:gridCol w:w="1248"/>
        <w:gridCol w:w="1334"/>
      </w:tblGrid>
      <w:tr w:rsidR="00DE0F19" w:rsidRPr="00767C41" w:rsidTr="002139C5">
        <w:trPr>
          <w:trHeight w:val="362"/>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阳离子</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lg</w:t>
            </w:r>
            <w:r w:rsidRPr="00767C41">
              <w:rPr>
                <w:rFonts w:ascii="Times New Roman" w:hAnsi="Times New Roman"/>
                <w:i/>
                <w:sz w:val="24"/>
                <w:szCs w:val="24"/>
              </w:rPr>
              <w:t>K</w:t>
            </w:r>
            <w:r w:rsidRPr="00767C41">
              <w:rPr>
                <w:rFonts w:ascii="Times New Roman" w:hAnsi="Times New Roman"/>
                <w:sz w:val="24"/>
                <w:szCs w:val="24"/>
                <w:vertAlign w:val="subscript"/>
              </w:rPr>
              <w:t>MY</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阳离子</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lg</w:t>
            </w:r>
            <w:r w:rsidRPr="00767C41">
              <w:rPr>
                <w:rFonts w:ascii="Times New Roman" w:hAnsi="Times New Roman"/>
                <w:i/>
                <w:sz w:val="24"/>
                <w:szCs w:val="24"/>
              </w:rPr>
              <w:t>K</w:t>
            </w:r>
            <w:r w:rsidRPr="00767C41">
              <w:rPr>
                <w:rFonts w:ascii="Times New Roman" w:hAnsi="Times New Roman"/>
                <w:sz w:val="24"/>
                <w:szCs w:val="24"/>
                <w:vertAlign w:val="subscript"/>
              </w:rPr>
              <w:t>MY</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阳离子</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lg</w:t>
            </w:r>
            <w:r w:rsidRPr="00767C41">
              <w:rPr>
                <w:rFonts w:ascii="Times New Roman" w:hAnsi="Times New Roman"/>
                <w:i/>
                <w:sz w:val="24"/>
                <w:szCs w:val="24"/>
              </w:rPr>
              <w:t>K</w:t>
            </w:r>
            <w:r w:rsidRPr="00767C41">
              <w:rPr>
                <w:rFonts w:ascii="Times New Roman" w:hAnsi="Times New Roman"/>
                <w:sz w:val="24"/>
                <w:szCs w:val="24"/>
                <w:vertAlign w:val="subscript"/>
              </w:rPr>
              <w:t>MY</w:t>
            </w:r>
          </w:p>
        </w:tc>
      </w:tr>
      <w:tr w:rsidR="00DE0F19" w:rsidRPr="00767C41" w:rsidTr="002139C5">
        <w:trPr>
          <w:trHeight w:val="345"/>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Na</w:t>
            </w:r>
            <w:r w:rsidRPr="00767C41">
              <w:rPr>
                <w:rFonts w:ascii="Times New Roman" w:hAnsi="Times New Roman"/>
                <w:sz w:val="24"/>
                <w:szCs w:val="24"/>
                <w:vertAlign w:val="superscript"/>
              </w:rPr>
              <w:t>+</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1.66</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Ba</w:t>
            </w:r>
            <w:r w:rsidRPr="00767C41">
              <w:rPr>
                <w:rFonts w:ascii="Times New Roman" w:hAnsi="Times New Roman"/>
                <w:sz w:val="24"/>
                <w:szCs w:val="24"/>
                <w:vertAlign w:val="superscript"/>
              </w:rPr>
              <w:t>2+</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7.76</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Pb</w:t>
            </w:r>
            <w:r w:rsidRPr="00767C41">
              <w:rPr>
                <w:rFonts w:ascii="Times New Roman" w:hAnsi="Times New Roman"/>
                <w:sz w:val="24"/>
                <w:szCs w:val="24"/>
                <w:vertAlign w:val="superscript"/>
              </w:rPr>
              <w:t>2+</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18.04</w:t>
            </w:r>
          </w:p>
        </w:tc>
      </w:tr>
      <w:tr w:rsidR="00DE0F19" w:rsidRPr="00767C41" w:rsidTr="002139C5">
        <w:trPr>
          <w:trHeight w:val="362"/>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Ni</w:t>
            </w:r>
            <w:r w:rsidRPr="00767C41">
              <w:rPr>
                <w:rFonts w:ascii="Times New Roman" w:hAnsi="Times New Roman"/>
                <w:sz w:val="24"/>
                <w:szCs w:val="24"/>
                <w:vertAlign w:val="superscript"/>
              </w:rPr>
              <w:t>2+</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18.67</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Mg</w:t>
            </w:r>
            <w:r w:rsidRPr="00767C41">
              <w:rPr>
                <w:rFonts w:ascii="Times New Roman" w:hAnsi="Times New Roman"/>
                <w:sz w:val="24"/>
                <w:szCs w:val="24"/>
                <w:vertAlign w:val="superscript"/>
              </w:rPr>
              <w:t>2+</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8.69</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Cu</w:t>
            </w:r>
            <w:r w:rsidRPr="00767C41">
              <w:rPr>
                <w:rFonts w:ascii="Times New Roman" w:hAnsi="Times New Roman"/>
                <w:sz w:val="24"/>
                <w:szCs w:val="24"/>
                <w:vertAlign w:val="superscript"/>
              </w:rPr>
              <w:t>2+</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18.80</w:t>
            </w:r>
          </w:p>
        </w:tc>
      </w:tr>
      <w:tr w:rsidR="00DE0F19" w:rsidRPr="00767C41" w:rsidTr="002139C5">
        <w:trPr>
          <w:trHeight w:val="345"/>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Ca</w:t>
            </w:r>
            <w:r w:rsidRPr="00767C41">
              <w:rPr>
                <w:rFonts w:ascii="Times New Roman" w:hAnsi="Times New Roman"/>
                <w:sz w:val="24"/>
                <w:szCs w:val="24"/>
                <w:vertAlign w:val="superscript"/>
              </w:rPr>
              <w:t>2+</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10.69</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Cr</w:t>
            </w:r>
            <w:r w:rsidRPr="00767C41">
              <w:rPr>
                <w:rFonts w:ascii="Times New Roman" w:hAnsi="Times New Roman"/>
                <w:sz w:val="24"/>
                <w:szCs w:val="24"/>
                <w:vertAlign w:val="superscript"/>
              </w:rPr>
              <w:t>3+</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23.0</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Mn</w:t>
            </w:r>
            <w:r w:rsidRPr="00767C41">
              <w:rPr>
                <w:rFonts w:ascii="Times New Roman" w:hAnsi="Times New Roman"/>
                <w:sz w:val="24"/>
                <w:szCs w:val="24"/>
                <w:vertAlign w:val="superscript"/>
              </w:rPr>
              <w:t>2+</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14.04</w:t>
            </w:r>
          </w:p>
        </w:tc>
      </w:tr>
      <w:tr w:rsidR="00DE0F19" w:rsidRPr="00767C41" w:rsidTr="002139C5">
        <w:trPr>
          <w:trHeight w:val="362"/>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Fe</w:t>
            </w:r>
            <w:r w:rsidRPr="00767C41">
              <w:rPr>
                <w:rFonts w:ascii="Times New Roman" w:hAnsi="Times New Roman"/>
                <w:sz w:val="24"/>
                <w:szCs w:val="24"/>
                <w:vertAlign w:val="superscript"/>
              </w:rPr>
              <w:t>3+</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25.10</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Fe</w:t>
            </w:r>
            <w:r w:rsidRPr="00767C41">
              <w:rPr>
                <w:rFonts w:ascii="Times New Roman" w:hAnsi="Times New Roman"/>
                <w:sz w:val="24"/>
                <w:szCs w:val="24"/>
                <w:vertAlign w:val="superscript"/>
              </w:rPr>
              <w:t>2+</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14.33</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V</w:t>
            </w:r>
            <w:r w:rsidRPr="00767C41">
              <w:rPr>
                <w:rFonts w:ascii="Times New Roman" w:hAnsi="Times New Roman"/>
                <w:sz w:val="24"/>
                <w:szCs w:val="24"/>
                <w:vertAlign w:val="superscript"/>
              </w:rPr>
              <w:t>3+</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25.90</w:t>
            </w:r>
          </w:p>
        </w:tc>
      </w:tr>
      <w:tr w:rsidR="00DE0F19" w:rsidRPr="00767C41" w:rsidTr="002139C5">
        <w:trPr>
          <w:trHeight w:val="345"/>
          <w:jc w:val="center"/>
        </w:trPr>
        <w:tc>
          <w:tcPr>
            <w:tcW w:w="1209"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Cd</w:t>
            </w:r>
            <w:r w:rsidRPr="00767C41">
              <w:rPr>
                <w:rFonts w:ascii="Times New Roman" w:hAnsi="Times New Roman"/>
                <w:sz w:val="24"/>
                <w:szCs w:val="24"/>
                <w:vertAlign w:val="superscript"/>
              </w:rPr>
              <w:t>2+</w:t>
            </w:r>
          </w:p>
        </w:tc>
        <w:tc>
          <w:tcPr>
            <w:tcW w:w="1110"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16.46</w:t>
            </w:r>
          </w:p>
        </w:tc>
        <w:tc>
          <w:tcPr>
            <w:tcW w:w="1232"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Al</w:t>
            </w:r>
            <w:r w:rsidRPr="00767C41">
              <w:rPr>
                <w:rFonts w:ascii="Times New Roman" w:hAnsi="Times New Roman"/>
                <w:sz w:val="24"/>
                <w:szCs w:val="24"/>
                <w:vertAlign w:val="superscript"/>
              </w:rPr>
              <w:t>3+</w:t>
            </w:r>
          </w:p>
        </w:tc>
        <w:tc>
          <w:tcPr>
            <w:tcW w:w="1216"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16.1</w:t>
            </w:r>
          </w:p>
        </w:tc>
        <w:tc>
          <w:tcPr>
            <w:tcW w:w="1248"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Zn</w:t>
            </w:r>
            <w:r w:rsidRPr="00767C41">
              <w:rPr>
                <w:rFonts w:ascii="Times New Roman" w:hAnsi="Times New Roman"/>
                <w:sz w:val="24"/>
                <w:szCs w:val="24"/>
                <w:vertAlign w:val="superscript"/>
              </w:rPr>
              <w:t>2+</w:t>
            </w:r>
          </w:p>
        </w:tc>
        <w:tc>
          <w:tcPr>
            <w:tcW w:w="1334" w:type="dxa"/>
            <w:shd w:val="clear" w:color="auto" w:fill="auto"/>
          </w:tcPr>
          <w:p w:rsidR="00DE0F19" w:rsidRPr="00767C41" w:rsidRDefault="00DE0F19" w:rsidP="00060A3B">
            <w:pPr>
              <w:jc w:val="center"/>
              <w:rPr>
                <w:rFonts w:ascii="Times New Roman" w:hAnsi="Times New Roman"/>
                <w:sz w:val="24"/>
                <w:szCs w:val="24"/>
              </w:rPr>
            </w:pPr>
            <w:r w:rsidRPr="00767C41">
              <w:rPr>
                <w:rFonts w:ascii="Times New Roman" w:hAnsi="Times New Roman"/>
                <w:sz w:val="24"/>
                <w:szCs w:val="24"/>
              </w:rPr>
              <w:t>16.50</w:t>
            </w:r>
          </w:p>
        </w:tc>
      </w:tr>
    </w:tbl>
    <w:p w:rsidR="004F2CF1" w:rsidRDefault="004F2CF1" w:rsidP="00057871">
      <w:pPr>
        <w:autoSpaceDE w:val="0"/>
        <w:autoSpaceDN w:val="0"/>
        <w:adjustRightInd w:val="0"/>
        <w:snapToGrid w:val="0"/>
        <w:spacing w:line="360" w:lineRule="auto"/>
        <w:ind w:firstLineChars="200" w:firstLine="480"/>
        <w:rPr>
          <w:rFonts w:ascii="Times New Roman" w:hAnsi="宋体"/>
          <w:kern w:val="0"/>
          <w:sz w:val="24"/>
          <w:szCs w:val="24"/>
        </w:rPr>
      </w:pPr>
    </w:p>
    <w:p w:rsidR="00714F67" w:rsidRPr="00714F67" w:rsidRDefault="00714F67" w:rsidP="00714F67">
      <w:pPr>
        <w:autoSpaceDE w:val="0"/>
        <w:autoSpaceDN w:val="0"/>
        <w:adjustRightInd w:val="0"/>
        <w:snapToGrid w:val="0"/>
        <w:spacing w:line="360" w:lineRule="auto"/>
        <w:rPr>
          <w:rFonts w:ascii="Times New Roman" w:hAnsi="宋体"/>
          <w:b/>
          <w:kern w:val="0"/>
          <w:sz w:val="24"/>
          <w:szCs w:val="24"/>
        </w:rPr>
      </w:pPr>
      <w:r w:rsidRPr="00714F67">
        <w:rPr>
          <w:rFonts w:ascii="Times New Roman" w:hAnsi="宋体" w:hint="eastAsia"/>
          <w:b/>
          <w:kern w:val="0"/>
          <w:sz w:val="24"/>
          <w:szCs w:val="24"/>
        </w:rPr>
        <w:t>3.</w:t>
      </w:r>
      <w:r w:rsidRPr="00714F67">
        <w:rPr>
          <w:rFonts w:ascii="Times New Roman" w:hAnsi="宋体" w:hint="eastAsia"/>
          <w:b/>
          <w:kern w:val="0"/>
          <w:sz w:val="24"/>
          <w:szCs w:val="24"/>
        </w:rPr>
        <w:tab/>
      </w:r>
      <w:r w:rsidRPr="00714F67">
        <w:rPr>
          <w:rFonts w:ascii="Times New Roman" w:hAnsi="宋体" w:hint="eastAsia"/>
          <w:b/>
          <w:kern w:val="0"/>
          <w:sz w:val="24"/>
          <w:szCs w:val="24"/>
        </w:rPr>
        <w:t>标准制订工作过程简况</w:t>
      </w:r>
      <w:r w:rsidR="001F1E70">
        <w:rPr>
          <w:rFonts w:ascii="Times New Roman" w:hAnsi="宋体" w:hint="eastAsia"/>
          <w:b/>
          <w:kern w:val="0"/>
          <w:sz w:val="24"/>
          <w:szCs w:val="24"/>
        </w:rPr>
        <w:t>及研究进度计划</w:t>
      </w:r>
    </w:p>
    <w:p w:rsidR="00714F67" w:rsidRPr="00714F67" w:rsidRDefault="00714F67" w:rsidP="00714F67">
      <w:pPr>
        <w:autoSpaceDE w:val="0"/>
        <w:autoSpaceDN w:val="0"/>
        <w:adjustRightInd w:val="0"/>
        <w:snapToGrid w:val="0"/>
        <w:spacing w:line="360" w:lineRule="auto"/>
        <w:rPr>
          <w:rFonts w:ascii="Times New Roman" w:hAnsi="宋体"/>
          <w:kern w:val="0"/>
          <w:sz w:val="24"/>
          <w:szCs w:val="24"/>
        </w:rPr>
      </w:pPr>
      <w:r w:rsidRPr="00714F67">
        <w:rPr>
          <w:rFonts w:ascii="Times New Roman" w:hAnsi="宋体" w:hint="eastAsia"/>
          <w:kern w:val="0"/>
          <w:sz w:val="24"/>
          <w:szCs w:val="24"/>
        </w:rPr>
        <w:t>1</w:t>
      </w:r>
      <w:r w:rsidRPr="00714F67">
        <w:rPr>
          <w:rFonts w:ascii="Times New Roman" w:hAnsi="宋体" w:hint="eastAsia"/>
          <w:kern w:val="0"/>
          <w:sz w:val="24"/>
          <w:szCs w:val="24"/>
        </w:rPr>
        <w:t>）</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4</w:t>
      </w:r>
      <w:r w:rsidRPr="001F1E70">
        <w:rPr>
          <w:rFonts w:ascii="Times New Roman" w:hAnsi="宋体" w:hint="eastAsia"/>
          <w:kern w:val="0"/>
          <w:sz w:val="24"/>
          <w:szCs w:val="24"/>
        </w:rPr>
        <w:t>年</w:t>
      </w:r>
      <w:r w:rsidRPr="001F1E70">
        <w:rPr>
          <w:rFonts w:ascii="Times New Roman" w:hAnsi="宋体" w:hint="eastAsia"/>
          <w:kern w:val="0"/>
          <w:sz w:val="24"/>
          <w:szCs w:val="24"/>
        </w:rPr>
        <w:t>12</w:t>
      </w:r>
      <w:r w:rsidRPr="001F1E70">
        <w:rPr>
          <w:rFonts w:ascii="Times New Roman" w:hAnsi="宋体" w:hint="eastAsia"/>
          <w:kern w:val="0"/>
          <w:sz w:val="24"/>
          <w:szCs w:val="24"/>
        </w:rPr>
        <w:t>月</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5</w:t>
      </w:r>
      <w:r w:rsidRPr="001F1E70">
        <w:rPr>
          <w:rFonts w:ascii="Times New Roman" w:hAnsi="宋体" w:hint="eastAsia"/>
          <w:kern w:val="0"/>
          <w:sz w:val="24"/>
          <w:szCs w:val="24"/>
        </w:rPr>
        <w:t>年</w:t>
      </w:r>
      <w:r w:rsidRPr="001F1E70">
        <w:rPr>
          <w:rFonts w:ascii="Times New Roman" w:hAnsi="宋体" w:hint="eastAsia"/>
          <w:kern w:val="0"/>
          <w:sz w:val="24"/>
          <w:szCs w:val="24"/>
        </w:rPr>
        <w:t>8</w:t>
      </w:r>
      <w:r w:rsidRPr="001F1E70">
        <w:rPr>
          <w:rFonts w:ascii="Times New Roman" w:hAnsi="宋体" w:hint="eastAsia"/>
          <w:kern w:val="0"/>
          <w:sz w:val="24"/>
          <w:szCs w:val="24"/>
        </w:rPr>
        <w:t>月</w:t>
      </w:r>
      <w:r w:rsidRPr="00714F67">
        <w:rPr>
          <w:rFonts w:ascii="Times New Roman" w:hAnsi="宋体" w:hint="eastAsia"/>
          <w:kern w:val="0"/>
          <w:sz w:val="24"/>
          <w:szCs w:val="24"/>
        </w:rPr>
        <w:t>，调研行业对此标准的需求，查阅国内外有关文献和标准。</w:t>
      </w:r>
    </w:p>
    <w:p w:rsidR="00714F67" w:rsidRPr="00714F67" w:rsidRDefault="00714F67" w:rsidP="00714F67">
      <w:pPr>
        <w:autoSpaceDE w:val="0"/>
        <w:autoSpaceDN w:val="0"/>
        <w:adjustRightInd w:val="0"/>
        <w:snapToGrid w:val="0"/>
        <w:spacing w:line="360" w:lineRule="auto"/>
        <w:rPr>
          <w:rFonts w:ascii="Times New Roman" w:hAnsi="宋体"/>
          <w:kern w:val="0"/>
          <w:sz w:val="24"/>
          <w:szCs w:val="24"/>
        </w:rPr>
      </w:pPr>
      <w:r w:rsidRPr="00714F67">
        <w:rPr>
          <w:rFonts w:ascii="Times New Roman" w:hAnsi="宋体" w:hint="eastAsia"/>
          <w:kern w:val="0"/>
          <w:sz w:val="24"/>
          <w:szCs w:val="24"/>
        </w:rPr>
        <w:t>2</w:t>
      </w:r>
      <w:r w:rsidRPr="00714F67">
        <w:rPr>
          <w:rFonts w:ascii="Times New Roman" w:hAnsi="宋体" w:hint="eastAsia"/>
          <w:kern w:val="0"/>
          <w:sz w:val="24"/>
          <w:szCs w:val="24"/>
        </w:rPr>
        <w:t>）</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5</w:t>
      </w:r>
      <w:r w:rsidRPr="001F1E70">
        <w:rPr>
          <w:rFonts w:ascii="Times New Roman" w:hAnsi="宋体" w:hint="eastAsia"/>
          <w:kern w:val="0"/>
          <w:sz w:val="24"/>
          <w:szCs w:val="24"/>
        </w:rPr>
        <w:t>年</w:t>
      </w:r>
      <w:r w:rsidRPr="001F1E70">
        <w:rPr>
          <w:rFonts w:ascii="Times New Roman" w:hAnsi="宋体" w:hint="eastAsia"/>
          <w:kern w:val="0"/>
          <w:sz w:val="24"/>
          <w:szCs w:val="24"/>
        </w:rPr>
        <w:t>9</w:t>
      </w:r>
      <w:r w:rsidRPr="001F1E70">
        <w:rPr>
          <w:rFonts w:ascii="Times New Roman" w:hAnsi="宋体" w:hint="eastAsia"/>
          <w:kern w:val="0"/>
          <w:sz w:val="24"/>
          <w:szCs w:val="24"/>
        </w:rPr>
        <w:t>月</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5</w:t>
      </w:r>
      <w:r w:rsidRPr="001F1E70">
        <w:rPr>
          <w:rFonts w:ascii="Times New Roman" w:hAnsi="宋体" w:hint="eastAsia"/>
          <w:kern w:val="0"/>
          <w:sz w:val="24"/>
          <w:szCs w:val="24"/>
        </w:rPr>
        <w:t>年</w:t>
      </w:r>
      <w:r w:rsidRPr="001F1E70">
        <w:rPr>
          <w:rFonts w:ascii="Times New Roman" w:hAnsi="宋体" w:hint="eastAsia"/>
          <w:kern w:val="0"/>
          <w:sz w:val="24"/>
          <w:szCs w:val="24"/>
        </w:rPr>
        <w:t>10</w:t>
      </w:r>
      <w:r w:rsidRPr="001F1E70">
        <w:rPr>
          <w:rFonts w:ascii="Times New Roman" w:hAnsi="宋体" w:hint="eastAsia"/>
          <w:kern w:val="0"/>
          <w:sz w:val="24"/>
          <w:szCs w:val="24"/>
        </w:rPr>
        <w:t>月</w:t>
      </w:r>
      <w:r w:rsidRPr="00714F67">
        <w:rPr>
          <w:rFonts w:ascii="Times New Roman" w:hAnsi="宋体" w:hint="eastAsia"/>
          <w:kern w:val="0"/>
          <w:sz w:val="24"/>
          <w:szCs w:val="24"/>
        </w:rPr>
        <w:t>，对国内外的分析检测标准进行对比分析，与合作单位进行技术交流确定实验方案，对方法的可行性进行了论证。</w:t>
      </w:r>
    </w:p>
    <w:p w:rsidR="00714F67" w:rsidRPr="00714F67" w:rsidRDefault="00714F67" w:rsidP="00714F67">
      <w:pPr>
        <w:autoSpaceDE w:val="0"/>
        <w:autoSpaceDN w:val="0"/>
        <w:adjustRightInd w:val="0"/>
        <w:snapToGrid w:val="0"/>
        <w:spacing w:line="360" w:lineRule="auto"/>
        <w:rPr>
          <w:rFonts w:ascii="Times New Roman" w:hAnsi="宋体"/>
          <w:kern w:val="0"/>
          <w:sz w:val="24"/>
          <w:szCs w:val="24"/>
        </w:rPr>
      </w:pPr>
      <w:r w:rsidRPr="00714F67">
        <w:rPr>
          <w:rFonts w:ascii="Times New Roman" w:hAnsi="宋体" w:hint="eastAsia"/>
          <w:kern w:val="0"/>
          <w:sz w:val="24"/>
          <w:szCs w:val="24"/>
        </w:rPr>
        <w:t>3</w:t>
      </w:r>
      <w:r w:rsidRPr="00714F67">
        <w:rPr>
          <w:rFonts w:ascii="Times New Roman" w:hAnsi="宋体" w:hint="eastAsia"/>
          <w:kern w:val="0"/>
          <w:sz w:val="24"/>
          <w:szCs w:val="24"/>
        </w:rPr>
        <w:t>）</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5</w:t>
      </w:r>
      <w:r w:rsidRPr="001F1E70">
        <w:rPr>
          <w:rFonts w:ascii="Times New Roman" w:hAnsi="宋体" w:hint="eastAsia"/>
          <w:kern w:val="0"/>
          <w:sz w:val="24"/>
          <w:szCs w:val="24"/>
        </w:rPr>
        <w:t>年</w:t>
      </w:r>
      <w:r w:rsidRPr="001F1E70">
        <w:rPr>
          <w:rFonts w:ascii="Times New Roman" w:hAnsi="宋体" w:hint="eastAsia"/>
          <w:kern w:val="0"/>
          <w:sz w:val="24"/>
          <w:szCs w:val="24"/>
        </w:rPr>
        <w:t>11</w:t>
      </w:r>
      <w:r w:rsidRPr="001F1E70">
        <w:rPr>
          <w:rFonts w:ascii="Times New Roman" w:hAnsi="宋体" w:hint="eastAsia"/>
          <w:kern w:val="0"/>
          <w:sz w:val="24"/>
          <w:szCs w:val="24"/>
        </w:rPr>
        <w:t>月</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6</w:t>
      </w:r>
      <w:r w:rsidRPr="001F1E70">
        <w:rPr>
          <w:rFonts w:ascii="Times New Roman" w:hAnsi="宋体" w:hint="eastAsia"/>
          <w:kern w:val="0"/>
          <w:sz w:val="24"/>
          <w:szCs w:val="24"/>
        </w:rPr>
        <w:t>年</w:t>
      </w:r>
      <w:r w:rsidRPr="001F1E70">
        <w:rPr>
          <w:rFonts w:ascii="Times New Roman" w:hAnsi="宋体" w:hint="eastAsia"/>
          <w:kern w:val="0"/>
          <w:sz w:val="24"/>
          <w:szCs w:val="24"/>
        </w:rPr>
        <w:t>5</w:t>
      </w:r>
      <w:r w:rsidRPr="001F1E70">
        <w:rPr>
          <w:rFonts w:ascii="Times New Roman" w:hAnsi="宋体" w:hint="eastAsia"/>
          <w:kern w:val="0"/>
          <w:sz w:val="24"/>
          <w:szCs w:val="24"/>
        </w:rPr>
        <w:t>月</w:t>
      </w:r>
      <w:r w:rsidRPr="00714F67">
        <w:rPr>
          <w:rFonts w:ascii="Times New Roman" w:hAnsi="宋体" w:hint="eastAsia"/>
          <w:kern w:val="0"/>
          <w:sz w:val="24"/>
          <w:szCs w:val="24"/>
        </w:rPr>
        <w:t>，根据实验方案，进行有关试验方法的条件选择和系统试验验证工作，确定了试验方法，形成标准草案。</w:t>
      </w:r>
    </w:p>
    <w:p w:rsidR="00714F67" w:rsidRPr="00714F67" w:rsidRDefault="00714F67" w:rsidP="00714F67">
      <w:pPr>
        <w:autoSpaceDE w:val="0"/>
        <w:autoSpaceDN w:val="0"/>
        <w:adjustRightInd w:val="0"/>
        <w:snapToGrid w:val="0"/>
        <w:spacing w:line="360" w:lineRule="auto"/>
        <w:rPr>
          <w:rFonts w:ascii="Times New Roman" w:hAnsi="宋体"/>
          <w:kern w:val="0"/>
          <w:sz w:val="24"/>
          <w:szCs w:val="24"/>
        </w:rPr>
      </w:pPr>
      <w:r w:rsidRPr="00714F67">
        <w:rPr>
          <w:rFonts w:ascii="Times New Roman" w:hAnsi="宋体" w:hint="eastAsia"/>
          <w:kern w:val="0"/>
          <w:sz w:val="24"/>
          <w:szCs w:val="24"/>
        </w:rPr>
        <w:t>4</w:t>
      </w:r>
      <w:r w:rsidRPr="00714F67">
        <w:rPr>
          <w:rFonts w:ascii="Times New Roman" w:hAnsi="宋体" w:hint="eastAsia"/>
          <w:kern w:val="0"/>
          <w:sz w:val="24"/>
          <w:szCs w:val="24"/>
        </w:rPr>
        <w:t>）</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6</w:t>
      </w:r>
      <w:r w:rsidRPr="001F1E70">
        <w:rPr>
          <w:rFonts w:ascii="Times New Roman" w:hAnsi="宋体" w:hint="eastAsia"/>
          <w:kern w:val="0"/>
          <w:sz w:val="24"/>
          <w:szCs w:val="24"/>
        </w:rPr>
        <w:t>年</w:t>
      </w:r>
      <w:r w:rsidR="009920E4">
        <w:rPr>
          <w:rFonts w:ascii="Times New Roman" w:hAnsi="宋体" w:hint="eastAsia"/>
          <w:kern w:val="0"/>
          <w:sz w:val="24"/>
          <w:szCs w:val="24"/>
        </w:rPr>
        <w:t>5</w:t>
      </w:r>
      <w:r w:rsidRPr="001F1E70">
        <w:rPr>
          <w:rFonts w:ascii="Times New Roman" w:hAnsi="宋体" w:hint="eastAsia"/>
          <w:kern w:val="0"/>
          <w:sz w:val="24"/>
          <w:szCs w:val="24"/>
        </w:rPr>
        <w:t>月</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6</w:t>
      </w:r>
      <w:r w:rsidRPr="001F1E70">
        <w:rPr>
          <w:rFonts w:ascii="Times New Roman" w:hAnsi="宋体" w:hint="eastAsia"/>
          <w:kern w:val="0"/>
          <w:sz w:val="24"/>
          <w:szCs w:val="24"/>
        </w:rPr>
        <w:t>年</w:t>
      </w:r>
      <w:r w:rsidR="009920E4">
        <w:rPr>
          <w:rFonts w:ascii="Times New Roman" w:hAnsi="宋体" w:hint="eastAsia"/>
          <w:kern w:val="0"/>
          <w:sz w:val="24"/>
          <w:szCs w:val="24"/>
        </w:rPr>
        <w:t>6</w:t>
      </w:r>
      <w:r w:rsidRPr="001F1E70">
        <w:rPr>
          <w:rFonts w:ascii="Times New Roman" w:hAnsi="宋体" w:hint="eastAsia"/>
          <w:kern w:val="0"/>
          <w:sz w:val="24"/>
          <w:szCs w:val="24"/>
        </w:rPr>
        <w:t>月</w:t>
      </w:r>
      <w:r w:rsidRPr="00714F67">
        <w:rPr>
          <w:rFonts w:ascii="Times New Roman" w:hAnsi="宋体" w:hint="eastAsia"/>
          <w:kern w:val="0"/>
          <w:sz w:val="24"/>
          <w:szCs w:val="24"/>
        </w:rPr>
        <w:t>，经各方的共同努力，对相关实验数据和验证结论进行整理并形成标准草案征求意见稿和编制说明征求意见稿，</w:t>
      </w:r>
      <w:bookmarkStart w:id="8" w:name="OLE_LINK21"/>
      <w:bookmarkStart w:id="9" w:name="OLE_LINK22"/>
      <w:bookmarkStart w:id="10" w:name="OLE_LINK23"/>
      <w:r w:rsidRPr="001F1E70">
        <w:rPr>
          <w:rFonts w:ascii="Times New Roman" w:hAnsi="宋体" w:hint="eastAsia"/>
          <w:kern w:val="0"/>
          <w:sz w:val="24"/>
          <w:szCs w:val="24"/>
        </w:rPr>
        <w:t>201</w:t>
      </w:r>
      <w:r w:rsidR="001F1E70" w:rsidRPr="001F1E70">
        <w:rPr>
          <w:rFonts w:ascii="Times New Roman" w:hAnsi="宋体" w:hint="eastAsia"/>
          <w:kern w:val="0"/>
          <w:sz w:val="24"/>
          <w:szCs w:val="24"/>
        </w:rPr>
        <w:t>6</w:t>
      </w:r>
      <w:r w:rsidRPr="001F1E70">
        <w:rPr>
          <w:rFonts w:ascii="Times New Roman" w:hAnsi="宋体" w:hint="eastAsia"/>
          <w:kern w:val="0"/>
          <w:sz w:val="24"/>
          <w:szCs w:val="24"/>
        </w:rPr>
        <w:t>年</w:t>
      </w:r>
      <w:r w:rsidRPr="001F1E70">
        <w:rPr>
          <w:rFonts w:ascii="Times New Roman" w:hAnsi="宋体" w:hint="eastAsia"/>
          <w:kern w:val="0"/>
          <w:sz w:val="24"/>
          <w:szCs w:val="24"/>
        </w:rPr>
        <w:t>7</w:t>
      </w:r>
      <w:r w:rsidRPr="001F1E70">
        <w:rPr>
          <w:rFonts w:ascii="Times New Roman" w:hAnsi="宋体" w:hint="eastAsia"/>
          <w:kern w:val="0"/>
          <w:sz w:val="24"/>
          <w:szCs w:val="24"/>
        </w:rPr>
        <w:t>月</w:t>
      </w:r>
      <w:r w:rsidRPr="001F1E70">
        <w:rPr>
          <w:rFonts w:ascii="Times New Roman" w:hAnsi="宋体" w:hint="eastAsia"/>
          <w:kern w:val="0"/>
          <w:sz w:val="24"/>
          <w:szCs w:val="24"/>
        </w:rPr>
        <w:t>-201</w:t>
      </w:r>
      <w:r w:rsidR="001F1E70" w:rsidRPr="001F1E70">
        <w:rPr>
          <w:rFonts w:ascii="Times New Roman" w:hAnsi="宋体" w:hint="eastAsia"/>
          <w:kern w:val="0"/>
          <w:sz w:val="24"/>
          <w:szCs w:val="24"/>
        </w:rPr>
        <w:t>6</w:t>
      </w:r>
      <w:r w:rsidRPr="001F1E70">
        <w:rPr>
          <w:rFonts w:ascii="Times New Roman" w:hAnsi="宋体" w:hint="eastAsia"/>
          <w:kern w:val="0"/>
          <w:sz w:val="24"/>
          <w:szCs w:val="24"/>
        </w:rPr>
        <w:t>年</w:t>
      </w:r>
      <w:r w:rsidRPr="001F1E70">
        <w:rPr>
          <w:rFonts w:ascii="Times New Roman" w:hAnsi="宋体" w:hint="eastAsia"/>
          <w:kern w:val="0"/>
          <w:sz w:val="24"/>
          <w:szCs w:val="24"/>
        </w:rPr>
        <w:t>8</w:t>
      </w:r>
      <w:r w:rsidRPr="001F1E70">
        <w:rPr>
          <w:rFonts w:ascii="Times New Roman" w:hAnsi="宋体" w:hint="eastAsia"/>
          <w:kern w:val="0"/>
          <w:sz w:val="24"/>
          <w:szCs w:val="24"/>
        </w:rPr>
        <w:t>月</w:t>
      </w:r>
      <w:r w:rsidRPr="00714F67">
        <w:rPr>
          <w:rFonts w:ascii="Times New Roman" w:hAnsi="宋体" w:hint="eastAsia"/>
          <w:kern w:val="0"/>
          <w:sz w:val="24"/>
          <w:szCs w:val="24"/>
        </w:rPr>
        <w:t>发各委员及有关生产单位征求意见。</w:t>
      </w:r>
    </w:p>
    <w:bookmarkEnd w:id="8"/>
    <w:bookmarkEnd w:id="9"/>
    <w:bookmarkEnd w:id="10"/>
    <w:p w:rsidR="00864690" w:rsidRPr="00864690" w:rsidRDefault="00864690" w:rsidP="00864690">
      <w:pPr>
        <w:autoSpaceDE w:val="0"/>
        <w:autoSpaceDN w:val="0"/>
        <w:adjustRightInd w:val="0"/>
        <w:snapToGrid w:val="0"/>
        <w:spacing w:line="360" w:lineRule="auto"/>
        <w:rPr>
          <w:rFonts w:ascii="Times New Roman" w:hAnsi="宋体"/>
          <w:b/>
          <w:kern w:val="0"/>
          <w:sz w:val="24"/>
          <w:szCs w:val="24"/>
        </w:rPr>
      </w:pPr>
      <w:r w:rsidRPr="00864690">
        <w:rPr>
          <w:rFonts w:ascii="Times New Roman" w:hAnsi="宋体" w:hint="eastAsia"/>
          <w:b/>
          <w:kern w:val="0"/>
          <w:sz w:val="24"/>
          <w:szCs w:val="24"/>
        </w:rPr>
        <w:t>4.</w:t>
      </w:r>
      <w:r w:rsidRPr="00864690">
        <w:rPr>
          <w:rFonts w:ascii="Times New Roman" w:hAnsi="宋体" w:hint="eastAsia"/>
          <w:b/>
          <w:kern w:val="0"/>
          <w:sz w:val="24"/>
          <w:szCs w:val="24"/>
        </w:rPr>
        <w:tab/>
      </w:r>
      <w:r w:rsidRPr="00864690">
        <w:rPr>
          <w:rFonts w:ascii="Times New Roman" w:hAnsi="宋体" w:hint="eastAsia"/>
          <w:b/>
          <w:kern w:val="0"/>
          <w:sz w:val="24"/>
          <w:szCs w:val="24"/>
        </w:rPr>
        <w:t>采用国际标准和国外先进标准情况</w:t>
      </w:r>
      <w:r w:rsidRPr="00864690">
        <w:rPr>
          <w:rFonts w:ascii="Times New Roman" w:hAnsi="宋体" w:hint="eastAsia"/>
          <w:b/>
          <w:kern w:val="0"/>
          <w:sz w:val="24"/>
          <w:szCs w:val="24"/>
        </w:rPr>
        <w:t xml:space="preserve"> </w:t>
      </w:r>
    </w:p>
    <w:p w:rsidR="00864690" w:rsidRPr="00514203" w:rsidRDefault="00864690" w:rsidP="00864690">
      <w:pPr>
        <w:autoSpaceDE w:val="0"/>
        <w:autoSpaceDN w:val="0"/>
        <w:adjustRightInd w:val="0"/>
        <w:snapToGrid w:val="0"/>
        <w:spacing w:line="360" w:lineRule="auto"/>
        <w:ind w:firstLineChars="200" w:firstLine="480"/>
        <w:rPr>
          <w:rFonts w:ascii="Times New Roman" w:hAnsi="宋体"/>
          <w:kern w:val="0"/>
          <w:sz w:val="24"/>
          <w:szCs w:val="24"/>
        </w:rPr>
      </w:pPr>
      <w:r w:rsidRPr="00864690">
        <w:rPr>
          <w:rFonts w:ascii="Times New Roman" w:hAnsi="宋体" w:hint="eastAsia"/>
          <w:kern w:val="0"/>
          <w:sz w:val="24"/>
          <w:szCs w:val="24"/>
        </w:rPr>
        <w:t>中国和欧盟等国家制定了相关法规和标准来测定</w:t>
      </w:r>
      <w:r w:rsidRPr="00864690">
        <w:rPr>
          <w:rFonts w:ascii="Times New Roman" w:hAnsi="宋体" w:hint="eastAsia"/>
          <w:kern w:val="0"/>
          <w:sz w:val="24"/>
          <w:szCs w:val="24"/>
        </w:rPr>
        <w:t>EDTA</w:t>
      </w:r>
      <w:r w:rsidRPr="00864690">
        <w:rPr>
          <w:rFonts w:ascii="Times New Roman" w:hAnsi="宋体" w:hint="eastAsia"/>
          <w:kern w:val="0"/>
          <w:sz w:val="24"/>
          <w:szCs w:val="24"/>
        </w:rPr>
        <w:t>与</w:t>
      </w:r>
      <w:r w:rsidRPr="00864690">
        <w:rPr>
          <w:rFonts w:ascii="Times New Roman" w:hAnsi="宋体" w:hint="eastAsia"/>
          <w:kern w:val="0"/>
          <w:sz w:val="24"/>
          <w:szCs w:val="24"/>
        </w:rPr>
        <w:t>DTPA</w:t>
      </w:r>
      <w:r w:rsidRPr="00864690">
        <w:rPr>
          <w:rFonts w:ascii="Times New Roman" w:hAnsi="宋体" w:hint="eastAsia"/>
          <w:kern w:val="0"/>
          <w:sz w:val="24"/>
          <w:szCs w:val="24"/>
        </w:rPr>
        <w:t>，如：</w:t>
      </w:r>
      <w:r w:rsidRPr="00864690">
        <w:rPr>
          <w:rFonts w:ascii="Times New Roman" w:hAnsi="宋体" w:hint="eastAsia"/>
          <w:kern w:val="0"/>
          <w:sz w:val="24"/>
          <w:szCs w:val="24"/>
        </w:rPr>
        <w:t>GB/T 23323-2009</w:t>
      </w:r>
      <w:r w:rsidRPr="00864690">
        <w:rPr>
          <w:rFonts w:ascii="Times New Roman" w:hAnsi="宋体" w:hint="eastAsia"/>
          <w:kern w:val="0"/>
          <w:sz w:val="24"/>
          <w:szCs w:val="24"/>
        </w:rPr>
        <w:t>《纺织品</w:t>
      </w:r>
      <w:r w:rsidRPr="00864690">
        <w:rPr>
          <w:rFonts w:ascii="Times New Roman" w:hAnsi="宋体" w:hint="eastAsia"/>
          <w:kern w:val="0"/>
          <w:sz w:val="24"/>
          <w:szCs w:val="24"/>
        </w:rPr>
        <w:t xml:space="preserve"> </w:t>
      </w:r>
      <w:r w:rsidRPr="00864690">
        <w:rPr>
          <w:rFonts w:ascii="Times New Roman" w:hAnsi="宋体" w:hint="eastAsia"/>
          <w:kern w:val="0"/>
          <w:sz w:val="24"/>
          <w:szCs w:val="24"/>
        </w:rPr>
        <w:t>表面活性剂的测定</w:t>
      </w:r>
      <w:r w:rsidRPr="00864690">
        <w:rPr>
          <w:rFonts w:ascii="Times New Roman" w:hAnsi="宋体" w:hint="eastAsia"/>
          <w:kern w:val="0"/>
          <w:sz w:val="24"/>
          <w:szCs w:val="24"/>
        </w:rPr>
        <w:t xml:space="preserve"> </w:t>
      </w:r>
      <w:r w:rsidRPr="00864690">
        <w:rPr>
          <w:rFonts w:ascii="Times New Roman" w:hAnsi="宋体" w:hint="eastAsia"/>
          <w:kern w:val="0"/>
          <w:sz w:val="24"/>
          <w:szCs w:val="24"/>
        </w:rPr>
        <w:t>乙二胺四乙酸盐和二乙烯三胺五乙酸盐》和</w:t>
      </w:r>
      <w:r w:rsidRPr="00864690">
        <w:rPr>
          <w:rFonts w:ascii="Times New Roman" w:hAnsi="宋体" w:hint="eastAsia"/>
          <w:kern w:val="0"/>
          <w:sz w:val="24"/>
          <w:szCs w:val="24"/>
        </w:rPr>
        <w:t>DIN 38413-8-2000</w:t>
      </w:r>
      <w:r w:rsidRPr="00864690">
        <w:rPr>
          <w:rFonts w:ascii="Times New Roman" w:hAnsi="宋体" w:hint="eastAsia"/>
          <w:kern w:val="0"/>
          <w:sz w:val="24"/>
          <w:szCs w:val="24"/>
        </w:rPr>
        <w:t>《水、废水和淤泥的标准检验方法</w:t>
      </w:r>
      <w:r w:rsidRPr="00864690">
        <w:rPr>
          <w:rFonts w:ascii="Times New Roman" w:hAnsi="宋体" w:hint="eastAsia"/>
          <w:kern w:val="0"/>
          <w:sz w:val="24"/>
          <w:szCs w:val="24"/>
        </w:rPr>
        <w:t xml:space="preserve"> </w:t>
      </w:r>
      <w:r w:rsidRPr="00864690">
        <w:rPr>
          <w:rFonts w:ascii="Times New Roman" w:hAnsi="宋体" w:hint="eastAsia"/>
          <w:kern w:val="0"/>
          <w:sz w:val="24"/>
          <w:szCs w:val="24"/>
        </w:rPr>
        <w:t>第</w:t>
      </w:r>
      <w:r w:rsidRPr="00864690">
        <w:rPr>
          <w:rFonts w:ascii="Times New Roman" w:hAnsi="宋体" w:hint="eastAsia"/>
          <w:kern w:val="0"/>
          <w:sz w:val="24"/>
          <w:szCs w:val="24"/>
        </w:rPr>
        <w:t>3</w:t>
      </w:r>
      <w:r w:rsidRPr="00864690">
        <w:rPr>
          <w:rFonts w:ascii="Times New Roman" w:hAnsi="宋体" w:hint="eastAsia"/>
          <w:kern w:val="0"/>
          <w:sz w:val="24"/>
          <w:szCs w:val="24"/>
        </w:rPr>
        <w:t>部分：用气相色谱法测定次氯基三乙酸（</w:t>
      </w:r>
      <w:r w:rsidRPr="00864690">
        <w:rPr>
          <w:rFonts w:ascii="Times New Roman" w:hAnsi="宋体" w:hint="eastAsia"/>
          <w:kern w:val="0"/>
          <w:sz w:val="24"/>
          <w:szCs w:val="24"/>
        </w:rPr>
        <w:t>NTA</w:t>
      </w:r>
      <w:r w:rsidRPr="00864690">
        <w:rPr>
          <w:rFonts w:ascii="Times New Roman" w:hAnsi="宋体" w:hint="eastAsia"/>
          <w:kern w:val="0"/>
          <w:sz w:val="24"/>
          <w:szCs w:val="24"/>
        </w:rPr>
        <w:t>）、乙二胺四乙酸（</w:t>
      </w:r>
      <w:r w:rsidRPr="00864690">
        <w:rPr>
          <w:rFonts w:ascii="Times New Roman" w:hAnsi="宋体" w:hint="eastAsia"/>
          <w:kern w:val="0"/>
          <w:sz w:val="24"/>
          <w:szCs w:val="24"/>
        </w:rPr>
        <w:t>EDTA</w:t>
      </w:r>
      <w:r w:rsidRPr="00864690">
        <w:rPr>
          <w:rFonts w:ascii="Times New Roman" w:hAnsi="宋体" w:hint="eastAsia"/>
          <w:kern w:val="0"/>
          <w:sz w:val="24"/>
          <w:szCs w:val="24"/>
        </w:rPr>
        <w:t>）和二乙烯三胺五乙酸（</w:t>
      </w:r>
      <w:r w:rsidRPr="00864690">
        <w:rPr>
          <w:rFonts w:ascii="Times New Roman" w:hAnsi="宋体" w:hint="eastAsia"/>
          <w:kern w:val="0"/>
          <w:sz w:val="24"/>
          <w:szCs w:val="24"/>
        </w:rPr>
        <w:t>DTPA</w:t>
      </w:r>
      <w:r w:rsidRPr="00864690">
        <w:rPr>
          <w:rFonts w:ascii="Times New Roman" w:hAnsi="宋体" w:hint="eastAsia"/>
          <w:kern w:val="0"/>
          <w:sz w:val="24"/>
          <w:szCs w:val="24"/>
        </w:rPr>
        <w:t>）》，</w:t>
      </w:r>
      <w:r w:rsidRPr="00864690">
        <w:rPr>
          <w:rFonts w:ascii="Times New Roman" w:hAnsi="宋体" w:hint="eastAsia"/>
          <w:kern w:val="0"/>
          <w:sz w:val="24"/>
          <w:szCs w:val="24"/>
        </w:rPr>
        <w:lastRenderedPageBreak/>
        <w:t>但未见有关染整助剂中</w:t>
      </w:r>
      <w:r w:rsidRPr="00864690">
        <w:rPr>
          <w:rFonts w:ascii="Times New Roman" w:hAnsi="宋体" w:hint="eastAsia"/>
          <w:kern w:val="0"/>
          <w:sz w:val="24"/>
          <w:szCs w:val="24"/>
        </w:rPr>
        <w:t>EDTA</w:t>
      </w:r>
      <w:r w:rsidRPr="00864690">
        <w:rPr>
          <w:rFonts w:ascii="Times New Roman" w:hAnsi="宋体" w:hint="eastAsia"/>
          <w:kern w:val="0"/>
          <w:sz w:val="24"/>
          <w:szCs w:val="24"/>
        </w:rPr>
        <w:t>和</w:t>
      </w:r>
      <w:r w:rsidRPr="00864690">
        <w:rPr>
          <w:rFonts w:ascii="Times New Roman" w:hAnsi="宋体" w:hint="eastAsia"/>
          <w:kern w:val="0"/>
          <w:sz w:val="24"/>
          <w:szCs w:val="24"/>
        </w:rPr>
        <w:t>DTPA</w:t>
      </w:r>
      <w:r w:rsidRPr="00864690">
        <w:rPr>
          <w:rFonts w:ascii="Times New Roman" w:hAnsi="宋体" w:hint="eastAsia"/>
          <w:kern w:val="0"/>
          <w:sz w:val="24"/>
          <w:szCs w:val="24"/>
        </w:rPr>
        <w:t>检测的标准或法规。</w:t>
      </w:r>
      <w:r w:rsidR="00514203">
        <w:rPr>
          <w:rFonts w:ascii="Times New Roman" w:hAnsi="宋体" w:hint="eastAsia"/>
          <w:kern w:val="0"/>
          <w:sz w:val="24"/>
          <w:szCs w:val="24"/>
        </w:rPr>
        <w:t>GB/T 23323-2009</w:t>
      </w:r>
      <w:r w:rsidR="00514203">
        <w:rPr>
          <w:rFonts w:ascii="Times New Roman" w:hAnsi="宋体" w:hint="eastAsia"/>
          <w:kern w:val="0"/>
          <w:sz w:val="24"/>
          <w:szCs w:val="24"/>
        </w:rPr>
        <w:t>采用</w:t>
      </w:r>
      <w:r w:rsidR="00514203">
        <w:rPr>
          <w:rFonts w:ascii="Times New Roman" w:hAnsi="宋体" w:hint="eastAsia"/>
          <w:kern w:val="0"/>
          <w:sz w:val="24"/>
          <w:szCs w:val="24"/>
        </w:rPr>
        <w:t>Fe</w:t>
      </w:r>
      <w:r w:rsidR="00514203" w:rsidRPr="00514203">
        <w:rPr>
          <w:rFonts w:ascii="Times New Roman" w:hAnsi="宋体" w:hint="eastAsia"/>
          <w:kern w:val="0"/>
          <w:sz w:val="24"/>
          <w:szCs w:val="24"/>
          <w:vertAlign w:val="superscript"/>
        </w:rPr>
        <w:t>3+</w:t>
      </w:r>
      <w:r w:rsidR="00514203">
        <w:rPr>
          <w:rFonts w:ascii="Times New Roman" w:hAnsi="宋体" w:hint="eastAsia"/>
          <w:kern w:val="0"/>
          <w:sz w:val="24"/>
          <w:szCs w:val="24"/>
        </w:rPr>
        <w:t>与</w:t>
      </w:r>
      <w:r w:rsidR="00514203">
        <w:rPr>
          <w:rFonts w:ascii="Times New Roman" w:hAnsi="宋体" w:hint="eastAsia"/>
          <w:kern w:val="0"/>
          <w:sz w:val="24"/>
          <w:szCs w:val="24"/>
        </w:rPr>
        <w:t>EDTA</w:t>
      </w:r>
      <w:r w:rsidR="00514203">
        <w:rPr>
          <w:rFonts w:ascii="Times New Roman" w:hAnsi="宋体" w:hint="eastAsia"/>
          <w:kern w:val="0"/>
          <w:sz w:val="24"/>
          <w:szCs w:val="24"/>
        </w:rPr>
        <w:t>和</w:t>
      </w:r>
      <w:r w:rsidR="00514203">
        <w:rPr>
          <w:rFonts w:ascii="Times New Roman" w:hAnsi="宋体" w:hint="eastAsia"/>
          <w:kern w:val="0"/>
          <w:sz w:val="24"/>
          <w:szCs w:val="24"/>
        </w:rPr>
        <w:t>DTPA</w:t>
      </w:r>
      <w:r w:rsidR="00EC5B56">
        <w:rPr>
          <w:rFonts w:ascii="Times New Roman" w:hAnsi="宋体" w:hint="eastAsia"/>
          <w:kern w:val="0"/>
          <w:sz w:val="24"/>
          <w:szCs w:val="24"/>
        </w:rPr>
        <w:t>络合生成螯合物</w:t>
      </w:r>
      <w:r w:rsidR="002D62A8">
        <w:rPr>
          <w:rFonts w:ascii="Times New Roman" w:hAnsi="宋体" w:hint="eastAsia"/>
          <w:kern w:val="0"/>
          <w:sz w:val="24"/>
          <w:szCs w:val="24"/>
        </w:rPr>
        <w:t>的前处理方法</w:t>
      </w:r>
      <w:r w:rsidR="00EC5B56">
        <w:rPr>
          <w:rFonts w:ascii="Times New Roman" w:hAnsi="宋体" w:hint="eastAsia"/>
          <w:kern w:val="0"/>
          <w:sz w:val="24"/>
          <w:szCs w:val="24"/>
        </w:rPr>
        <w:t>，</w:t>
      </w:r>
      <w:r w:rsidR="002D62A8">
        <w:rPr>
          <w:rFonts w:ascii="Times New Roman" w:hAnsi="宋体" w:hint="eastAsia"/>
          <w:kern w:val="0"/>
          <w:sz w:val="24"/>
          <w:szCs w:val="24"/>
        </w:rPr>
        <w:t>再</w:t>
      </w:r>
      <w:r w:rsidR="00EC5B56">
        <w:rPr>
          <w:rFonts w:ascii="Times New Roman" w:hAnsi="宋体" w:hint="eastAsia"/>
          <w:kern w:val="0"/>
          <w:sz w:val="24"/>
          <w:szCs w:val="24"/>
        </w:rPr>
        <w:t>通过</w:t>
      </w:r>
      <w:r w:rsidR="00EC5B56">
        <w:rPr>
          <w:rFonts w:ascii="Times New Roman" w:hAnsi="宋体" w:hint="eastAsia"/>
          <w:kern w:val="0"/>
          <w:sz w:val="24"/>
          <w:szCs w:val="24"/>
        </w:rPr>
        <w:t>LC-MS</w:t>
      </w:r>
      <w:r w:rsidR="00EC5B56">
        <w:rPr>
          <w:rFonts w:ascii="Times New Roman" w:hAnsi="宋体" w:hint="eastAsia"/>
          <w:kern w:val="0"/>
          <w:sz w:val="24"/>
          <w:szCs w:val="24"/>
        </w:rPr>
        <w:t>测定螯合物的量计算</w:t>
      </w:r>
      <w:r w:rsidR="00EC5B56">
        <w:rPr>
          <w:rFonts w:ascii="Times New Roman" w:hAnsi="宋体" w:hint="eastAsia"/>
          <w:kern w:val="0"/>
          <w:sz w:val="24"/>
          <w:szCs w:val="24"/>
        </w:rPr>
        <w:t>EDTA</w:t>
      </w:r>
      <w:r w:rsidR="00EC5B56">
        <w:rPr>
          <w:rFonts w:ascii="Times New Roman" w:hAnsi="宋体" w:hint="eastAsia"/>
          <w:kern w:val="0"/>
          <w:sz w:val="24"/>
          <w:szCs w:val="24"/>
        </w:rPr>
        <w:t>和</w:t>
      </w:r>
      <w:r w:rsidR="00EC5B56">
        <w:rPr>
          <w:rFonts w:ascii="Times New Roman" w:hAnsi="宋体" w:hint="eastAsia"/>
          <w:kern w:val="0"/>
          <w:sz w:val="24"/>
          <w:szCs w:val="24"/>
        </w:rPr>
        <w:t>DTPA</w:t>
      </w:r>
      <w:r w:rsidR="00EC5B56">
        <w:rPr>
          <w:rFonts w:ascii="Times New Roman" w:hAnsi="宋体" w:hint="eastAsia"/>
          <w:kern w:val="0"/>
          <w:sz w:val="24"/>
          <w:szCs w:val="24"/>
        </w:rPr>
        <w:t>的量，该种方法络合时间长，而且络合完的测试液含盐量高，长期使用会对分析仪器造成严重的污染；</w:t>
      </w:r>
      <w:r w:rsidR="00EC5B56" w:rsidRPr="00EC5B56">
        <w:rPr>
          <w:rFonts w:ascii="Times New Roman" w:hAnsi="宋体"/>
          <w:kern w:val="0"/>
          <w:sz w:val="24"/>
          <w:szCs w:val="24"/>
        </w:rPr>
        <w:t>DIN 38413-8-2000</w:t>
      </w:r>
      <w:r w:rsidR="002D62A8">
        <w:rPr>
          <w:rFonts w:ascii="Times New Roman" w:hAnsi="宋体" w:hint="eastAsia"/>
          <w:kern w:val="0"/>
          <w:sz w:val="24"/>
          <w:szCs w:val="24"/>
        </w:rPr>
        <w:t>中先用乙酰氯将</w:t>
      </w:r>
      <w:r w:rsidR="002D62A8">
        <w:rPr>
          <w:rFonts w:ascii="Times New Roman" w:hAnsi="宋体" w:hint="eastAsia"/>
          <w:kern w:val="0"/>
          <w:sz w:val="24"/>
          <w:szCs w:val="24"/>
        </w:rPr>
        <w:t>EDTA</w:t>
      </w:r>
      <w:r w:rsidR="002D62A8">
        <w:rPr>
          <w:rFonts w:ascii="Times New Roman" w:hAnsi="宋体" w:hint="eastAsia"/>
          <w:kern w:val="0"/>
          <w:sz w:val="24"/>
          <w:szCs w:val="24"/>
        </w:rPr>
        <w:t>和</w:t>
      </w:r>
      <w:r w:rsidR="002D62A8">
        <w:rPr>
          <w:rFonts w:ascii="Times New Roman" w:hAnsi="宋体" w:hint="eastAsia"/>
          <w:kern w:val="0"/>
          <w:sz w:val="24"/>
          <w:szCs w:val="24"/>
        </w:rPr>
        <w:t>DTPA</w:t>
      </w:r>
      <w:r w:rsidR="002D62A8">
        <w:rPr>
          <w:rFonts w:ascii="Times New Roman" w:hAnsi="宋体" w:hint="eastAsia"/>
          <w:kern w:val="0"/>
          <w:sz w:val="24"/>
          <w:szCs w:val="24"/>
        </w:rPr>
        <w:t>乙酰化，再与正丁醇发生酯交换生成相应的正丁基酯，通过</w:t>
      </w:r>
      <w:r w:rsidR="002D62A8">
        <w:rPr>
          <w:rFonts w:ascii="Times New Roman" w:hAnsi="宋体" w:hint="eastAsia"/>
          <w:kern w:val="0"/>
          <w:sz w:val="24"/>
          <w:szCs w:val="24"/>
        </w:rPr>
        <w:t>GC-MS</w:t>
      </w:r>
      <w:r w:rsidR="002D62A8">
        <w:rPr>
          <w:rFonts w:ascii="Times New Roman" w:hAnsi="宋体" w:hint="eastAsia"/>
          <w:kern w:val="0"/>
          <w:sz w:val="24"/>
          <w:szCs w:val="24"/>
        </w:rPr>
        <w:t>测定正丁基酯的量计算</w:t>
      </w:r>
      <w:r w:rsidR="002D62A8">
        <w:rPr>
          <w:rFonts w:ascii="Times New Roman" w:hAnsi="宋体" w:hint="eastAsia"/>
          <w:kern w:val="0"/>
          <w:sz w:val="24"/>
          <w:szCs w:val="24"/>
        </w:rPr>
        <w:t>EDTA</w:t>
      </w:r>
      <w:r w:rsidR="002D62A8">
        <w:rPr>
          <w:rFonts w:ascii="Times New Roman" w:hAnsi="宋体" w:hint="eastAsia"/>
          <w:kern w:val="0"/>
          <w:sz w:val="24"/>
          <w:szCs w:val="24"/>
        </w:rPr>
        <w:t>和</w:t>
      </w:r>
      <w:r w:rsidR="002D62A8">
        <w:rPr>
          <w:rFonts w:ascii="Times New Roman" w:hAnsi="宋体" w:hint="eastAsia"/>
          <w:kern w:val="0"/>
          <w:sz w:val="24"/>
          <w:szCs w:val="24"/>
        </w:rPr>
        <w:t>DTPA</w:t>
      </w:r>
      <w:r w:rsidR="002D62A8">
        <w:rPr>
          <w:rFonts w:ascii="Times New Roman" w:hAnsi="宋体" w:hint="eastAsia"/>
          <w:kern w:val="0"/>
          <w:sz w:val="24"/>
          <w:szCs w:val="24"/>
        </w:rPr>
        <w:t>的量，该种方法中使用的乙酰氯具有</w:t>
      </w:r>
      <w:r w:rsidR="004D241F">
        <w:rPr>
          <w:rFonts w:ascii="Times New Roman" w:hAnsi="宋体" w:hint="eastAsia"/>
          <w:kern w:val="0"/>
          <w:sz w:val="24"/>
          <w:szCs w:val="24"/>
        </w:rPr>
        <w:t>剧毒，长期使用会对检测人员身体造成伤害，</w:t>
      </w:r>
      <w:r w:rsidR="00187351">
        <w:rPr>
          <w:rFonts w:ascii="Times New Roman" w:hAnsi="宋体" w:hint="eastAsia"/>
          <w:kern w:val="0"/>
          <w:sz w:val="24"/>
          <w:szCs w:val="24"/>
        </w:rPr>
        <w:t>生成的正丁基酯分子量大，气化较难，仪器残留较为明显。</w:t>
      </w:r>
    </w:p>
    <w:p w:rsidR="00864690" w:rsidRPr="00864690" w:rsidRDefault="00864690" w:rsidP="00864690">
      <w:pPr>
        <w:autoSpaceDE w:val="0"/>
        <w:autoSpaceDN w:val="0"/>
        <w:adjustRightInd w:val="0"/>
        <w:snapToGrid w:val="0"/>
        <w:spacing w:line="360" w:lineRule="auto"/>
        <w:rPr>
          <w:rFonts w:ascii="Times New Roman" w:hAnsi="宋体"/>
          <w:b/>
          <w:kern w:val="0"/>
          <w:sz w:val="24"/>
          <w:szCs w:val="24"/>
        </w:rPr>
      </w:pPr>
      <w:r w:rsidRPr="00864690">
        <w:rPr>
          <w:rFonts w:ascii="Times New Roman" w:hAnsi="宋体" w:hint="eastAsia"/>
          <w:b/>
          <w:kern w:val="0"/>
          <w:sz w:val="24"/>
          <w:szCs w:val="24"/>
        </w:rPr>
        <w:t>5.</w:t>
      </w:r>
      <w:r w:rsidRPr="00864690">
        <w:rPr>
          <w:rFonts w:ascii="Times New Roman" w:hAnsi="宋体" w:hint="eastAsia"/>
          <w:b/>
          <w:kern w:val="0"/>
          <w:sz w:val="24"/>
          <w:szCs w:val="24"/>
        </w:rPr>
        <w:tab/>
      </w:r>
      <w:r w:rsidRPr="00864690">
        <w:rPr>
          <w:rFonts w:ascii="Times New Roman" w:hAnsi="宋体" w:hint="eastAsia"/>
          <w:b/>
          <w:kern w:val="0"/>
          <w:sz w:val="24"/>
          <w:szCs w:val="24"/>
        </w:rPr>
        <w:t>标准制订的主要内容和依据</w:t>
      </w:r>
    </w:p>
    <w:p w:rsidR="00864690" w:rsidRPr="00864690" w:rsidRDefault="00864690" w:rsidP="00864690">
      <w:pPr>
        <w:autoSpaceDE w:val="0"/>
        <w:autoSpaceDN w:val="0"/>
        <w:adjustRightInd w:val="0"/>
        <w:snapToGrid w:val="0"/>
        <w:spacing w:line="360" w:lineRule="auto"/>
        <w:rPr>
          <w:rFonts w:ascii="Times New Roman" w:hAnsi="宋体"/>
          <w:kern w:val="0"/>
          <w:sz w:val="24"/>
          <w:szCs w:val="24"/>
        </w:rPr>
      </w:pPr>
      <w:r w:rsidRPr="00864690">
        <w:rPr>
          <w:rFonts w:ascii="Times New Roman" w:hAnsi="宋体" w:hint="eastAsia"/>
          <w:kern w:val="0"/>
          <w:sz w:val="24"/>
          <w:szCs w:val="24"/>
        </w:rPr>
        <w:t>5.1</w:t>
      </w:r>
      <w:r w:rsidRPr="00864690">
        <w:rPr>
          <w:rFonts w:ascii="Times New Roman" w:hAnsi="宋体" w:hint="eastAsia"/>
          <w:kern w:val="0"/>
          <w:sz w:val="24"/>
          <w:szCs w:val="24"/>
        </w:rPr>
        <w:tab/>
      </w:r>
      <w:r w:rsidRPr="00864690">
        <w:rPr>
          <w:rFonts w:ascii="Times New Roman" w:hAnsi="宋体" w:hint="eastAsia"/>
          <w:kern w:val="0"/>
          <w:sz w:val="24"/>
          <w:szCs w:val="24"/>
        </w:rPr>
        <w:t>编写格式和原则</w:t>
      </w:r>
    </w:p>
    <w:p w:rsidR="00864690" w:rsidRPr="00864690" w:rsidRDefault="00864690" w:rsidP="00864690">
      <w:pPr>
        <w:autoSpaceDE w:val="0"/>
        <w:autoSpaceDN w:val="0"/>
        <w:adjustRightInd w:val="0"/>
        <w:snapToGrid w:val="0"/>
        <w:spacing w:line="360" w:lineRule="auto"/>
        <w:ind w:firstLineChars="200" w:firstLine="480"/>
        <w:rPr>
          <w:rFonts w:ascii="Times New Roman" w:hAnsi="宋体"/>
          <w:kern w:val="0"/>
          <w:sz w:val="24"/>
          <w:szCs w:val="24"/>
        </w:rPr>
      </w:pPr>
      <w:r w:rsidRPr="00864690">
        <w:rPr>
          <w:rFonts w:ascii="Times New Roman" w:hAnsi="宋体" w:hint="eastAsia"/>
          <w:kern w:val="0"/>
          <w:sz w:val="24"/>
          <w:szCs w:val="24"/>
        </w:rPr>
        <w:t>本标准严格按照</w:t>
      </w:r>
      <w:r w:rsidRPr="00864690">
        <w:rPr>
          <w:rFonts w:ascii="Times New Roman" w:hAnsi="宋体" w:hint="eastAsia"/>
          <w:kern w:val="0"/>
          <w:sz w:val="24"/>
          <w:szCs w:val="24"/>
        </w:rPr>
        <w:t>GB/T1.1</w:t>
      </w:r>
      <w:r w:rsidRPr="00864690">
        <w:rPr>
          <w:rFonts w:ascii="Times New Roman" w:hAnsi="宋体" w:hint="eastAsia"/>
          <w:kern w:val="0"/>
          <w:sz w:val="24"/>
          <w:szCs w:val="24"/>
        </w:rPr>
        <w:t>－</w:t>
      </w:r>
      <w:r w:rsidRPr="00864690">
        <w:rPr>
          <w:rFonts w:ascii="Times New Roman" w:hAnsi="宋体" w:hint="eastAsia"/>
          <w:kern w:val="0"/>
          <w:sz w:val="24"/>
          <w:szCs w:val="24"/>
        </w:rPr>
        <w:t>2009</w:t>
      </w:r>
      <w:r w:rsidRPr="00864690">
        <w:rPr>
          <w:rFonts w:ascii="Times New Roman" w:hAnsi="宋体" w:hint="eastAsia"/>
          <w:kern w:val="0"/>
          <w:sz w:val="24"/>
          <w:szCs w:val="24"/>
        </w:rPr>
        <w:t>《标准化工作导则</w:t>
      </w:r>
      <w:r w:rsidRPr="00864690">
        <w:rPr>
          <w:rFonts w:ascii="Times New Roman" w:hAnsi="宋体" w:hint="eastAsia"/>
          <w:kern w:val="0"/>
          <w:sz w:val="24"/>
          <w:szCs w:val="24"/>
        </w:rPr>
        <w:t xml:space="preserve"> </w:t>
      </w:r>
      <w:r w:rsidRPr="00864690">
        <w:rPr>
          <w:rFonts w:ascii="Times New Roman" w:hAnsi="宋体" w:hint="eastAsia"/>
          <w:kern w:val="0"/>
          <w:sz w:val="24"/>
          <w:szCs w:val="24"/>
        </w:rPr>
        <w:t>第</w:t>
      </w:r>
      <w:r w:rsidRPr="00864690">
        <w:rPr>
          <w:rFonts w:ascii="Times New Roman" w:hAnsi="宋体" w:hint="eastAsia"/>
          <w:kern w:val="0"/>
          <w:sz w:val="24"/>
          <w:szCs w:val="24"/>
        </w:rPr>
        <w:t>1</w:t>
      </w:r>
      <w:r w:rsidRPr="00864690">
        <w:rPr>
          <w:rFonts w:ascii="Times New Roman" w:hAnsi="宋体" w:hint="eastAsia"/>
          <w:kern w:val="0"/>
          <w:sz w:val="24"/>
          <w:szCs w:val="24"/>
        </w:rPr>
        <w:t>部分：标准的结构和编写规则》进行编写。</w:t>
      </w:r>
    </w:p>
    <w:p w:rsidR="00864690" w:rsidRPr="00864690" w:rsidRDefault="00864690" w:rsidP="00864690">
      <w:pPr>
        <w:autoSpaceDE w:val="0"/>
        <w:autoSpaceDN w:val="0"/>
        <w:adjustRightInd w:val="0"/>
        <w:snapToGrid w:val="0"/>
        <w:spacing w:line="360" w:lineRule="auto"/>
        <w:ind w:firstLineChars="200" w:firstLine="480"/>
        <w:rPr>
          <w:rFonts w:ascii="Times New Roman" w:hAnsi="宋体"/>
          <w:kern w:val="0"/>
          <w:sz w:val="24"/>
          <w:szCs w:val="24"/>
        </w:rPr>
      </w:pPr>
      <w:r w:rsidRPr="00864690">
        <w:rPr>
          <w:rFonts w:ascii="Times New Roman" w:hAnsi="宋体" w:hint="eastAsia"/>
          <w:kern w:val="0"/>
          <w:sz w:val="24"/>
          <w:szCs w:val="24"/>
        </w:rPr>
        <w:t>本标准按照先进性、科学性和实用性相结合的原则进行编制，在对纺织染整助剂产品特性了解的基础上，广泛参考相关行业标准及文献资料，建立适用的分析测试方法，征求行业内的专家、学者以及技术人员的意见和建议，密切联系实际，注重科学性和可操作性的充分结合，以便于标准颁布后的推广和应用。</w:t>
      </w:r>
    </w:p>
    <w:p w:rsidR="00864690" w:rsidRPr="00864690" w:rsidRDefault="00864690" w:rsidP="00864690">
      <w:pPr>
        <w:autoSpaceDE w:val="0"/>
        <w:autoSpaceDN w:val="0"/>
        <w:adjustRightInd w:val="0"/>
        <w:snapToGrid w:val="0"/>
        <w:spacing w:line="360" w:lineRule="auto"/>
        <w:rPr>
          <w:rFonts w:ascii="Times New Roman" w:hAnsi="宋体"/>
          <w:kern w:val="0"/>
          <w:sz w:val="24"/>
          <w:szCs w:val="24"/>
        </w:rPr>
      </w:pPr>
      <w:r w:rsidRPr="00864690">
        <w:rPr>
          <w:rFonts w:ascii="Times New Roman" w:hAnsi="宋体" w:hint="eastAsia"/>
          <w:kern w:val="0"/>
          <w:sz w:val="24"/>
          <w:szCs w:val="24"/>
        </w:rPr>
        <w:t>5.2</w:t>
      </w:r>
      <w:r w:rsidRPr="00864690">
        <w:rPr>
          <w:rFonts w:ascii="Times New Roman" w:hAnsi="宋体" w:hint="eastAsia"/>
          <w:kern w:val="0"/>
          <w:sz w:val="24"/>
          <w:szCs w:val="24"/>
        </w:rPr>
        <w:tab/>
      </w:r>
      <w:r w:rsidRPr="00864690">
        <w:rPr>
          <w:rFonts w:ascii="Times New Roman" w:hAnsi="宋体" w:hint="eastAsia"/>
          <w:kern w:val="0"/>
          <w:sz w:val="24"/>
          <w:szCs w:val="24"/>
        </w:rPr>
        <w:t>标准适用范围的确定</w:t>
      </w:r>
    </w:p>
    <w:p w:rsidR="00864690" w:rsidRPr="00864690" w:rsidRDefault="00864690" w:rsidP="00864690">
      <w:pPr>
        <w:autoSpaceDE w:val="0"/>
        <w:autoSpaceDN w:val="0"/>
        <w:adjustRightInd w:val="0"/>
        <w:snapToGrid w:val="0"/>
        <w:spacing w:line="360" w:lineRule="auto"/>
        <w:ind w:firstLineChars="200" w:firstLine="480"/>
        <w:rPr>
          <w:rFonts w:ascii="Times New Roman" w:hAnsi="宋体"/>
          <w:kern w:val="0"/>
          <w:sz w:val="24"/>
          <w:szCs w:val="24"/>
        </w:rPr>
      </w:pPr>
      <w:r w:rsidRPr="00864690">
        <w:rPr>
          <w:rFonts w:ascii="Times New Roman" w:hAnsi="宋体" w:hint="eastAsia"/>
          <w:kern w:val="0"/>
          <w:sz w:val="24"/>
          <w:szCs w:val="24"/>
        </w:rPr>
        <w:t>本标准规定了采用</w:t>
      </w:r>
      <w:r>
        <w:rPr>
          <w:rFonts w:ascii="Times New Roman" w:hAnsi="宋体" w:hint="eastAsia"/>
          <w:kern w:val="0"/>
          <w:sz w:val="24"/>
          <w:szCs w:val="24"/>
        </w:rPr>
        <w:t>气相色谱</w:t>
      </w:r>
      <w:r>
        <w:rPr>
          <w:rFonts w:ascii="Times New Roman" w:hAnsi="宋体" w:hint="eastAsia"/>
          <w:kern w:val="0"/>
          <w:sz w:val="24"/>
          <w:szCs w:val="24"/>
        </w:rPr>
        <w:t>-</w:t>
      </w:r>
      <w:r>
        <w:rPr>
          <w:rFonts w:ascii="Times New Roman" w:hAnsi="宋体" w:hint="eastAsia"/>
          <w:kern w:val="0"/>
          <w:sz w:val="24"/>
          <w:szCs w:val="24"/>
        </w:rPr>
        <w:t>质谱仪（</w:t>
      </w:r>
      <w:r>
        <w:rPr>
          <w:rFonts w:ascii="Times New Roman" w:hAnsi="宋体" w:hint="eastAsia"/>
          <w:kern w:val="0"/>
          <w:sz w:val="24"/>
          <w:szCs w:val="24"/>
        </w:rPr>
        <w:t>GC-MS</w:t>
      </w:r>
      <w:r>
        <w:rPr>
          <w:rFonts w:ascii="Times New Roman" w:hAnsi="宋体" w:hint="eastAsia"/>
          <w:kern w:val="0"/>
          <w:sz w:val="24"/>
          <w:szCs w:val="24"/>
        </w:rPr>
        <w:t>）</w:t>
      </w:r>
      <w:r w:rsidRPr="00864690">
        <w:rPr>
          <w:rFonts w:ascii="Times New Roman" w:hAnsi="宋体" w:hint="eastAsia"/>
          <w:kern w:val="0"/>
          <w:sz w:val="24"/>
          <w:szCs w:val="24"/>
        </w:rPr>
        <w:t>测定纺织染整助剂中乙二胺四乙酸盐和二乙烯三胺五乙酸盐含量的方法。</w:t>
      </w:r>
    </w:p>
    <w:p w:rsidR="00864690" w:rsidRDefault="00864690" w:rsidP="00864690">
      <w:pPr>
        <w:autoSpaceDE w:val="0"/>
        <w:autoSpaceDN w:val="0"/>
        <w:adjustRightInd w:val="0"/>
        <w:snapToGrid w:val="0"/>
        <w:spacing w:line="360" w:lineRule="auto"/>
        <w:ind w:firstLineChars="200" w:firstLine="480"/>
        <w:rPr>
          <w:rFonts w:ascii="Times New Roman" w:hAnsi="宋体"/>
          <w:kern w:val="0"/>
          <w:sz w:val="24"/>
          <w:szCs w:val="24"/>
        </w:rPr>
      </w:pPr>
      <w:r w:rsidRPr="00864690">
        <w:rPr>
          <w:rFonts w:ascii="Times New Roman" w:hAnsi="宋体" w:hint="eastAsia"/>
          <w:kern w:val="0"/>
          <w:sz w:val="24"/>
          <w:szCs w:val="24"/>
        </w:rPr>
        <w:t>本标准适用于</w:t>
      </w:r>
      <w:r>
        <w:rPr>
          <w:rFonts w:ascii="Times New Roman" w:hAnsi="宋体" w:hint="eastAsia"/>
          <w:kern w:val="0"/>
          <w:sz w:val="24"/>
          <w:szCs w:val="24"/>
        </w:rPr>
        <w:t>气相色谱</w:t>
      </w:r>
      <w:r>
        <w:rPr>
          <w:rFonts w:ascii="Times New Roman" w:hAnsi="宋体" w:hint="eastAsia"/>
          <w:kern w:val="0"/>
          <w:sz w:val="24"/>
          <w:szCs w:val="24"/>
        </w:rPr>
        <w:t>-</w:t>
      </w:r>
      <w:r w:rsidRPr="00864690">
        <w:rPr>
          <w:rFonts w:ascii="Times New Roman" w:hAnsi="宋体" w:hint="eastAsia"/>
          <w:kern w:val="0"/>
          <w:sz w:val="24"/>
          <w:szCs w:val="24"/>
        </w:rPr>
        <w:t>质谱法对纺织染整助剂产品中乙二胺四乙酸盐和二乙烯三胺五乙酸盐的测定。</w:t>
      </w:r>
    </w:p>
    <w:p w:rsidR="00C62F18" w:rsidRDefault="00C62F18" w:rsidP="00C62F18">
      <w:pPr>
        <w:autoSpaceDE w:val="0"/>
        <w:autoSpaceDN w:val="0"/>
        <w:adjustRightInd w:val="0"/>
        <w:snapToGrid w:val="0"/>
        <w:spacing w:line="360" w:lineRule="auto"/>
        <w:rPr>
          <w:rFonts w:ascii="Times New Roman" w:hAnsi="宋体"/>
          <w:b/>
          <w:kern w:val="0"/>
          <w:sz w:val="24"/>
          <w:szCs w:val="24"/>
        </w:rPr>
      </w:pPr>
      <w:r w:rsidRPr="00C62F18">
        <w:rPr>
          <w:rFonts w:ascii="Times New Roman" w:hAnsi="宋体" w:hint="eastAsia"/>
          <w:b/>
          <w:kern w:val="0"/>
          <w:sz w:val="24"/>
          <w:szCs w:val="24"/>
        </w:rPr>
        <w:t>6.</w:t>
      </w:r>
      <w:r w:rsidRPr="00C62F18">
        <w:rPr>
          <w:rFonts w:ascii="Times New Roman" w:hAnsi="宋体" w:hint="eastAsia"/>
          <w:b/>
          <w:kern w:val="0"/>
          <w:sz w:val="24"/>
          <w:szCs w:val="24"/>
        </w:rPr>
        <w:tab/>
      </w:r>
      <w:r w:rsidRPr="00C62F18">
        <w:rPr>
          <w:rFonts w:ascii="Times New Roman" w:hAnsi="宋体" w:hint="eastAsia"/>
          <w:b/>
          <w:kern w:val="0"/>
          <w:sz w:val="24"/>
          <w:szCs w:val="24"/>
        </w:rPr>
        <w:t>实验方法的分析和验证</w:t>
      </w:r>
    </w:p>
    <w:p w:rsidR="00C62F18" w:rsidRDefault="00AE0150" w:rsidP="00C62F18">
      <w:pPr>
        <w:autoSpaceDE w:val="0"/>
        <w:autoSpaceDN w:val="0"/>
        <w:adjustRightInd w:val="0"/>
        <w:snapToGrid w:val="0"/>
        <w:spacing w:line="360" w:lineRule="auto"/>
        <w:rPr>
          <w:rFonts w:ascii="Times New Roman" w:hAnsi="宋体"/>
          <w:kern w:val="0"/>
          <w:sz w:val="24"/>
          <w:szCs w:val="24"/>
        </w:rPr>
      </w:pPr>
      <w:r w:rsidRPr="00AE0150">
        <w:rPr>
          <w:rFonts w:ascii="Times New Roman" w:hAnsi="宋体" w:hint="eastAsia"/>
          <w:kern w:val="0"/>
          <w:sz w:val="24"/>
          <w:szCs w:val="24"/>
        </w:rPr>
        <w:t>6.1</w:t>
      </w:r>
      <w:r w:rsidRPr="00AE0150">
        <w:rPr>
          <w:rFonts w:ascii="Times New Roman" w:hAnsi="宋体" w:hint="eastAsia"/>
          <w:kern w:val="0"/>
          <w:sz w:val="24"/>
          <w:szCs w:val="24"/>
        </w:rPr>
        <w:tab/>
      </w:r>
      <w:r w:rsidRPr="00AE0150">
        <w:rPr>
          <w:rFonts w:ascii="Times New Roman" w:hAnsi="宋体" w:hint="eastAsia"/>
          <w:kern w:val="0"/>
          <w:sz w:val="24"/>
          <w:szCs w:val="24"/>
        </w:rPr>
        <w:t>方法原理</w:t>
      </w:r>
    </w:p>
    <w:p w:rsidR="00AE0150" w:rsidRDefault="00AE0150" w:rsidP="00AE0150">
      <w:pPr>
        <w:autoSpaceDE w:val="0"/>
        <w:autoSpaceDN w:val="0"/>
        <w:adjustRightInd w:val="0"/>
        <w:snapToGrid w:val="0"/>
        <w:spacing w:line="360" w:lineRule="auto"/>
        <w:ind w:firstLineChars="200" w:firstLine="480"/>
        <w:rPr>
          <w:rFonts w:ascii="Times New Roman" w:hAnsi="宋体"/>
          <w:kern w:val="0"/>
          <w:sz w:val="24"/>
          <w:szCs w:val="24"/>
        </w:rPr>
      </w:pPr>
      <w:r w:rsidRPr="00AE0150">
        <w:rPr>
          <w:rFonts w:ascii="Times New Roman" w:hAnsi="宋体" w:hint="eastAsia"/>
          <w:kern w:val="0"/>
          <w:sz w:val="24"/>
          <w:szCs w:val="24"/>
        </w:rPr>
        <w:t>目前最常采用的前处理方法为将</w:t>
      </w:r>
      <w:r w:rsidRPr="00AE0150">
        <w:rPr>
          <w:rFonts w:ascii="Times New Roman" w:hAnsi="宋体" w:hint="eastAsia"/>
          <w:kern w:val="0"/>
          <w:sz w:val="24"/>
          <w:szCs w:val="24"/>
        </w:rPr>
        <w:t>EDTA</w:t>
      </w:r>
      <w:r w:rsidRPr="00AE0150">
        <w:rPr>
          <w:rFonts w:ascii="Times New Roman" w:hAnsi="宋体" w:hint="eastAsia"/>
          <w:kern w:val="0"/>
          <w:sz w:val="24"/>
          <w:szCs w:val="24"/>
        </w:rPr>
        <w:t>和</w:t>
      </w:r>
      <w:r w:rsidRPr="00AE0150">
        <w:rPr>
          <w:rFonts w:ascii="Times New Roman" w:hAnsi="宋体" w:hint="eastAsia"/>
          <w:kern w:val="0"/>
          <w:sz w:val="24"/>
          <w:szCs w:val="24"/>
        </w:rPr>
        <w:t>DTPA</w:t>
      </w:r>
      <w:r w:rsidRPr="00AE0150">
        <w:rPr>
          <w:rFonts w:ascii="Times New Roman" w:hAnsi="宋体" w:hint="eastAsia"/>
          <w:kern w:val="0"/>
          <w:sz w:val="24"/>
          <w:szCs w:val="24"/>
        </w:rPr>
        <w:t>与重金属离子形成稳定螯合物，然后用液相色谱仪进行定性定量分析，但这种方法不仅络合时间长，得到的分析样液盐含量较高，长期使用严重污染仪器，且纺织染整助剂中</w:t>
      </w:r>
      <w:r w:rsidRPr="00AE0150">
        <w:rPr>
          <w:rFonts w:ascii="Times New Roman" w:hAnsi="宋体" w:hint="eastAsia"/>
          <w:kern w:val="0"/>
          <w:sz w:val="24"/>
          <w:szCs w:val="24"/>
        </w:rPr>
        <w:t>EDTA</w:t>
      </w:r>
      <w:r w:rsidRPr="00AE0150">
        <w:rPr>
          <w:rFonts w:ascii="Times New Roman" w:hAnsi="宋体" w:hint="eastAsia"/>
          <w:kern w:val="0"/>
          <w:sz w:val="24"/>
          <w:szCs w:val="24"/>
        </w:rPr>
        <w:t>和</w:t>
      </w:r>
      <w:r w:rsidRPr="00AE0150">
        <w:rPr>
          <w:rFonts w:ascii="Times New Roman" w:hAnsi="宋体" w:hint="eastAsia"/>
          <w:kern w:val="0"/>
          <w:sz w:val="24"/>
          <w:szCs w:val="24"/>
        </w:rPr>
        <w:t>DTPA</w:t>
      </w:r>
      <w:r w:rsidRPr="00AE0150">
        <w:rPr>
          <w:rFonts w:ascii="Times New Roman" w:hAnsi="宋体" w:hint="eastAsia"/>
          <w:kern w:val="0"/>
          <w:sz w:val="24"/>
          <w:szCs w:val="24"/>
        </w:rPr>
        <w:t>的检测方法目前为止还未见有关报道。</w:t>
      </w:r>
    </w:p>
    <w:p w:rsidR="00AE0150" w:rsidRDefault="00AE0150" w:rsidP="00AE0150">
      <w:pPr>
        <w:autoSpaceDE w:val="0"/>
        <w:autoSpaceDN w:val="0"/>
        <w:adjustRightInd w:val="0"/>
        <w:snapToGrid w:val="0"/>
        <w:spacing w:line="360" w:lineRule="auto"/>
        <w:ind w:firstLineChars="200" w:firstLine="480"/>
        <w:rPr>
          <w:rFonts w:ascii="Times New Roman" w:hAnsi="宋体"/>
          <w:kern w:val="0"/>
          <w:sz w:val="24"/>
          <w:szCs w:val="24"/>
        </w:rPr>
      </w:pPr>
      <w:r w:rsidRPr="00BC2DF7">
        <w:rPr>
          <w:rFonts w:ascii="Times New Roman" w:hAnsi="宋体" w:hint="eastAsia"/>
          <w:kern w:val="0"/>
          <w:sz w:val="24"/>
          <w:szCs w:val="24"/>
        </w:rPr>
        <w:t>本研究建立在酸性条件下，使染整助剂中的</w:t>
      </w:r>
      <w:r w:rsidRPr="00BC2DF7">
        <w:rPr>
          <w:rFonts w:ascii="Times New Roman" w:hAnsi="宋体" w:hint="eastAsia"/>
          <w:kern w:val="0"/>
          <w:sz w:val="24"/>
          <w:szCs w:val="24"/>
        </w:rPr>
        <w:t>EDTA</w:t>
      </w:r>
      <w:r w:rsidRPr="00BC2DF7">
        <w:rPr>
          <w:rFonts w:ascii="Times New Roman" w:hAnsi="宋体" w:hint="eastAsia"/>
          <w:kern w:val="0"/>
          <w:sz w:val="24"/>
          <w:szCs w:val="24"/>
        </w:rPr>
        <w:t>和</w:t>
      </w:r>
      <w:r w:rsidRPr="00BC2DF7">
        <w:rPr>
          <w:rFonts w:ascii="Times New Roman" w:hAnsi="宋体" w:hint="eastAsia"/>
          <w:kern w:val="0"/>
          <w:sz w:val="24"/>
          <w:szCs w:val="24"/>
        </w:rPr>
        <w:t>DTPA</w:t>
      </w:r>
      <w:r w:rsidRPr="00BC2DF7">
        <w:rPr>
          <w:rFonts w:ascii="Times New Roman" w:hAnsi="宋体" w:hint="eastAsia"/>
          <w:kern w:val="0"/>
          <w:sz w:val="24"/>
          <w:szCs w:val="24"/>
        </w:rPr>
        <w:t>衍生化成同一稳定形态的酯化物，反应原理如图</w:t>
      </w:r>
      <w:r>
        <w:rPr>
          <w:rFonts w:ascii="Times New Roman" w:hAnsi="宋体" w:hint="eastAsia"/>
          <w:kern w:val="0"/>
          <w:sz w:val="24"/>
          <w:szCs w:val="24"/>
        </w:rPr>
        <w:t>2</w:t>
      </w:r>
      <w:r w:rsidRPr="00BC2DF7">
        <w:rPr>
          <w:rFonts w:ascii="Times New Roman" w:hAnsi="宋体" w:hint="eastAsia"/>
          <w:kern w:val="0"/>
          <w:sz w:val="24"/>
          <w:szCs w:val="24"/>
        </w:rPr>
        <w:t>所示，再由气相色谱</w:t>
      </w:r>
      <w:r w:rsidRPr="00BC2DF7">
        <w:rPr>
          <w:rFonts w:ascii="Times New Roman" w:hAnsi="宋体" w:hint="eastAsia"/>
          <w:kern w:val="0"/>
          <w:sz w:val="24"/>
          <w:szCs w:val="24"/>
        </w:rPr>
        <w:t>-</w:t>
      </w:r>
      <w:r w:rsidR="00EB4DD7">
        <w:rPr>
          <w:rFonts w:ascii="Times New Roman" w:hAnsi="宋体" w:hint="eastAsia"/>
          <w:kern w:val="0"/>
          <w:sz w:val="24"/>
          <w:szCs w:val="24"/>
        </w:rPr>
        <w:t>质谱联用仪进行定性定量分析，样品分析具体过程见图</w:t>
      </w:r>
      <w:r w:rsidR="00EB4DD7">
        <w:rPr>
          <w:rFonts w:ascii="Times New Roman" w:hAnsi="宋体" w:hint="eastAsia"/>
          <w:kern w:val="0"/>
          <w:sz w:val="24"/>
          <w:szCs w:val="24"/>
        </w:rPr>
        <w:t>3</w:t>
      </w:r>
      <w:r w:rsidR="00EB4DD7">
        <w:rPr>
          <w:rFonts w:ascii="Times New Roman" w:hAnsi="宋体" w:hint="eastAsia"/>
          <w:kern w:val="0"/>
          <w:sz w:val="24"/>
          <w:szCs w:val="24"/>
        </w:rPr>
        <w:t>。</w:t>
      </w:r>
    </w:p>
    <w:p w:rsidR="00AE0150" w:rsidRDefault="00AE0150" w:rsidP="00AE0150">
      <w:pPr>
        <w:autoSpaceDE w:val="0"/>
        <w:autoSpaceDN w:val="0"/>
        <w:adjustRightInd w:val="0"/>
        <w:spacing w:line="360" w:lineRule="auto"/>
        <w:ind w:firstLineChars="200" w:firstLine="420"/>
        <w:jc w:val="center"/>
      </w:pPr>
      <w:r>
        <w:object w:dxaOrig="6314"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51.75pt" o:ole="">
            <v:imagedata r:id="rId10" o:title=""/>
          </v:shape>
          <o:OLEObject Type="Embed" ProgID="ISISServer" ShapeID="_x0000_i1025" DrawAspect="Content" ObjectID="_1528613592" r:id="rId11"/>
        </w:object>
      </w:r>
    </w:p>
    <w:p w:rsidR="00EB4DD7" w:rsidRDefault="00EB4DD7" w:rsidP="00EB4DD7">
      <w:pPr>
        <w:autoSpaceDE w:val="0"/>
        <w:autoSpaceDN w:val="0"/>
        <w:adjustRightInd w:val="0"/>
        <w:spacing w:line="360" w:lineRule="auto"/>
        <w:ind w:firstLineChars="200" w:firstLine="480"/>
        <w:jc w:val="center"/>
        <w:rPr>
          <w:rFonts w:ascii="Times New Roman" w:hAnsi="Times New Roman"/>
          <w:sz w:val="24"/>
        </w:rPr>
      </w:pPr>
    </w:p>
    <w:p w:rsidR="00AE0150" w:rsidRPr="00767C41" w:rsidRDefault="00AE0150" w:rsidP="00AE0150">
      <w:pPr>
        <w:autoSpaceDE w:val="0"/>
        <w:autoSpaceDN w:val="0"/>
        <w:adjustRightInd w:val="0"/>
        <w:spacing w:line="360" w:lineRule="auto"/>
        <w:ind w:firstLineChars="200" w:firstLine="480"/>
        <w:jc w:val="center"/>
        <w:rPr>
          <w:rFonts w:ascii="Times New Roman" w:hAnsi="Times New Roman"/>
          <w:sz w:val="24"/>
          <w:szCs w:val="24"/>
        </w:rPr>
      </w:pPr>
      <w:r w:rsidRPr="00767C41">
        <w:rPr>
          <w:rFonts w:ascii="Times New Roman" w:hAnsi="Times New Roman" w:hint="eastAsia"/>
          <w:sz w:val="24"/>
          <w:szCs w:val="24"/>
        </w:rPr>
        <w:t>图</w:t>
      </w:r>
      <w:r>
        <w:rPr>
          <w:rFonts w:ascii="Times New Roman" w:hAnsi="Times New Roman" w:hint="eastAsia"/>
          <w:sz w:val="24"/>
          <w:szCs w:val="24"/>
        </w:rPr>
        <w:t>2</w:t>
      </w:r>
      <w:r w:rsidRPr="00767C41">
        <w:rPr>
          <w:rFonts w:ascii="Times New Roman" w:hAnsi="Times New Roman" w:hint="eastAsia"/>
          <w:sz w:val="24"/>
          <w:szCs w:val="24"/>
        </w:rPr>
        <w:t xml:space="preserve"> </w:t>
      </w:r>
      <w:r w:rsidRPr="00767C41">
        <w:rPr>
          <w:rFonts w:ascii="Times New Roman" w:hAnsi="Times New Roman" w:hint="eastAsia"/>
          <w:sz w:val="24"/>
          <w:szCs w:val="24"/>
        </w:rPr>
        <w:t>酯化反应式</w:t>
      </w:r>
    </w:p>
    <w:p w:rsidR="00EB4DD7" w:rsidRDefault="00EB4DD7" w:rsidP="00EC3BC0">
      <w:pPr>
        <w:autoSpaceDE w:val="0"/>
        <w:autoSpaceDN w:val="0"/>
        <w:adjustRightInd w:val="0"/>
        <w:spacing w:line="360" w:lineRule="auto"/>
        <w:ind w:firstLineChars="200" w:firstLine="480"/>
        <w:jc w:val="center"/>
        <w:rPr>
          <w:rFonts w:ascii="Times New Roman" w:hAnsi="Times New Roman"/>
          <w:sz w:val="24"/>
          <w:szCs w:val="24"/>
        </w:rPr>
      </w:pPr>
      <w:r w:rsidRPr="00F97289">
        <w:rPr>
          <w:rFonts w:ascii="Times New Roman" w:hAnsi="Times New Roman" w:hint="eastAsia"/>
          <w:sz w:val="24"/>
          <w:szCs w:val="24"/>
        </w:rPr>
        <w:t>Fig.</w:t>
      </w:r>
      <w:r>
        <w:rPr>
          <w:rFonts w:ascii="Times New Roman" w:hAnsi="Times New Roman" w:hint="eastAsia"/>
          <w:sz w:val="24"/>
          <w:szCs w:val="24"/>
        </w:rPr>
        <w:t>2</w:t>
      </w:r>
      <w:r w:rsidRPr="00767C41">
        <w:rPr>
          <w:rFonts w:ascii="Times New Roman" w:hAnsi="Times New Roman" w:hint="eastAsia"/>
          <w:sz w:val="24"/>
          <w:szCs w:val="24"/>
        </w:rPr>
        <w:t xml:space="preserve"> The reaction type of </w:t>
      </w:r>
      <w:r w:rsidRPr="00767C41">
        <w:rPr>
          <w:rFonts w:ascii="Times New Roman" w:hAnsi="Times New Roman"/>
          <w:sz w:val="24"/>
          <w:szCs w:val="24"/>
        </w:rPr>
        <w:t>esterification</w:t>
      </w:r>
    </w:p>
    <w:p w:rsidR="00EB4DD7" w:rsidRDefault="00EB4DD7" w:rsidP="00EB4DD7">
      <w:pPr>
        <w:autoSpaceDE w:val="0"/>
        <w:autoSpaceDN w:val="0"/>
        <w:adjustRightInd w:val="0"/>
        <w:spacing w:line="360" w:lineRule="auto"/>
        <w:ind w:firstLineChars="200" w:firstLine="480"/>
        <w:jc w:val="left"/>
        <w:rPr>
          <w:rFonts w:ascii="Times New Roman" w:hAnsi="Times New Roman"/>
          <w:sz w:val="24"/>
          <w:szCs w:val="24"/>
        </w:rPr>
      </w:pPr>
    </w:p>
    <w:p w:rsidR="00EB4DD7" w:rsidRPr="00767C41" w:rsidRDefault="00591E8F" w:rsidP="00EB4DD7">
      <w:pPr>
        <w:autoSpaceDE w:val="0"/>
        <w:autoSpaceDN w:val="0"/>
        <w:adjustRightInd w:val="0"/>
        <w:spacing w:line="360" w:lineRule="auto"/>
        <w:rPr>
          <w:rFonts w:ascii="Times New Roman" w:hAnsi="Times New Roman"/>
          <w:sz w:val="24"/>
          <w:szCs w:val="24"/>
        </w:rPr>
      </w:pPr>
      <w:r w:rsidRPr="00591E8F">
        <w:rPr>
          <w:rFonts w:ascii="Times New Roman" w:hAnsi="Times New Roman"/>
          <w:b/>
          <w:noProof/>
          <w:szCs w:val="21"/>
        </w:rPr>
        <w:pict>
          <v:shapetype id="_x0000_t202" coordsize="21600,21600" o:spt="202" path="m,l,21600r21600,l21600,xe">
            <v:stroke joinstyle="miter"/>
            <v:path gradientshapeok="t" o:connecttype="rect"/>
          </v:shapetype>
          <v:shape id="文本框 8" o:spid="_x0000_s1026" type="#_x0000_t202" style="position:absolute;left:0;text-align:left;margin-left:192.75pt;margin-top:10.9pt;width:71.25pt;height:30.7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" fillcolor="window" stroked="f" strokeweight=".5pt">
            <v:textbox>
              <w:txbxContent>
                <w:p w:rsidR="009920E4" w:rsidRPr="00F061F5" w:rsidRDefault="009920E4" w:rsidP="00EB4DD7">
                  <w:pPr>
                    <w:rPr>
                      <w:sz w:val="24"/>
                      <w:szCs w:val="24"/>
                    </w:rPr>
                  </w:pPr>
                  <w:r w:rsidRPr="00D32773">
                    <w:rPr>
                      <w:rFonts w:ascii="Times New Roman" w:hAnsi="Times New Roman"/>
                      <w:sz w:val="24"/>
                      <w:szCs w:val="24"/>
                    </w:rPr>
                    <w:t>1.0 g</w:t>
                  </w:r>
                  <w:r w:rsidRPr="00F061F5">
                    <w:rPr>
                      <w:rFonts w:hint="eastAsia"/>
                      <w:sz w:val="24"/>
                      <w:szCs w:val="24"/>
                    </w:rPr>
                    <w:t>样品</w:t>
                  </w:r>
                </w:p>
              </w:txbxContent>
            </v:textbox>
          </v:shape>
        </w:pict>
      </w:r>
      <w:r>
        <w:rPr>
          <w:rFonts w:ascii="Times New Roman" w:hAnsi="Times New Roman"/>
          <w:noProof/>
          <w:sz w:val="24"/>
          <w:szCs w:val="24"/>
        </w:rPr>
        <w:pict>
          <v:shapetype id="_x0000_t109" coordsize="21600,21600" o:spt="109" path="m,l,21600r21600,l21600,xe">
            <v:stroke joinstyle="miter"/>
            <v:path gradientshapeok="t" o:connecttype="rect"/>
          </v:shapetype>
          <v:shape id="流程图: 过程 14" o:spid="_x0000_s1047" type="#_x0000_t109" style="position:absolute;left:0;text-align:left;margin-left:159pt;margin-top:8.65pt;width:147pt;height:33.7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" filled="f" strokecolor="windowText" strokeweight="1pt"/>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21" o:spid="_x0000_s1027" type="#_x0000_t202" style="position:absolute;margin-left:210pt;margin-top:14.65pt;width:21.75pt;height:19.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" fillcolor="window" stroked="f" strokeweight=".5pt">
            <v:textbox>
              <w:txbxContent>
                <w:p w:rsidR="009920E4" w:rsidRPr="00054693" w:rsidRDefault="009920E4" w:rsidP="00EB4DD7">
                  <w:pPr>
                    <w:rPr>
                      <w:sz w:val="24"/>
                      <w:szCs w:val="24"/>
                    </w:rPr>
                  </w:pPr>
                  <w:r w:rsidRPr="00054693">
                    <w:rPr>
                      <w:rFonts w:hint="eastAsia"/>
                      <w:sz w:val="24"/>
                      <w:szCs w:val="24"/>
                    </w:rPr>
                    <w:t>水</w:t>
                  </w:r>
                </w:p>
              </w:txbxContent>
            </v:textbox>
          </v:shape>
        </w:pict>
      </w:r>
      <w:r>
        <w:rPr>
          <w:rFonts w:ascii="Times New Roman" w:hAnsi="Times New Roman"/>
          <w:b/>
          <w:noProof/>
          <w:szCs w:val="21"/>
        </w:rPr>
        <w:pict>
          <v:shape id="文本框 20" o:spid="_x0000_s1028" type="#_x0000_t202" style="position:absolute;margin-left:227.95pt;margin-top:14.6pt;width:42.75pt;height:23.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" filled="f" stroked="f" strokeweight=".5pt">
            <v:textbox>
              <w:txbxContent>
                <w:p w:rsidR="009920E4" w:rsidRPr="00054693" w:rsidRDefault="009920E4" w:rsidP="00EB4DD7">
                  <w:pPr>
                    <w:rPr>
                      <w:sz w:val="24"/>
                      <w:szCs w:val="24"/>
                    </w:rPr>
                  </w:pPr>
                  <w:r w:rsidRPr="00054693">
                    <w:rPr>
                      <w:rFonts w:hint="eastAsia"/>
                      <w:sz w:val="24"/>
                      <w:szCs w:val="24"/>
                    </w:rPr>
                    <w:t>甲酸</w:t>
                  </w:r>
                </w:p>
              </w:txbxContent>
            </v:textbox>
          </v:shape>
        </w:pict>
      </w:r>
      <w:r>
        <w:rPr>
          <w:rFonts w:ascii="Times New Roman" w:hAnsi="Times New Roman"/>
          <w:b/>
          <w:noProof/>
          <w:szCs w:val="21"/>
        </w:rPr>
        <w:pict>
          <v:shapetype id="_x0000_t32" coordsize="21600,21600" o:spt="32" o:oned="t" path="m,l21600,21600e" filled="f">
            <v:path arrowok="t" fillok="f" o:connecttype="none"/>
            <o:lock v:ext="edit" shapetype="t"/>
          </v:shapetype>
          <v:shape id="直接箭头连接符 16" o:spid="_x0000_s1046" type="#_x0000_t32" style="position:absolute;margin-left:231.75pt;margin-top:3.4pt;width:.75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">
            <v:stroke endarrow="open"/>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流程图: 过程 18" o:spid="_x0000_s1045" type="#_x0000_t109" style="position:absolute;margin-left:159pt;margin-top:11.95pt;width:147pt;height:34.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" fillcolor="window" strokecolor="windowText" strokeweight="1pt"/>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19" o:spid="_x0000_s1029" type="#_x0000_t202" style="position:absolute;margin-left:172.5pt;margin-top:2.35pt;width:120.75pt;height:2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" fillcolor="window" stroked="f" strokeweight=".5pt">
            <v:textbox>
              <w:txbxContent>
                <w:p w:rsidR="009920E4" w:rsidRPr="00054693" w:rsidRDefault="009920E4" w:rsidP="00EB4DD7">
                  <w:pPr>
                    <w:rPr>
                      <w:sz w:val="24"/>
                      <w:szCs w:val="24"/>
                    </w:rPr>
                  </w:pPr>
                  <w:r w:rsidRPr="00DA66DF">
                    <w:rPr>
                      <w:rFonts w:ascii="Times New Roman" w:hAnsi="Times New Roman"/>
                      <w:sz w:val="24"/>
                      <w:szCs w:val="24"/>
                    </w:rPr>
                    <w:t>pH=2.0</w:t>
                  </w:r>
                  <w:r w:rsidRPr="00054693">
                    <w:rPr>
                      <w:rFonts w:hint="eastAsia"/>
                      <w:sz w:val="24"/>
                      <w:szCs w:val="24"/>
                    </w:rPr>
                    <w:t>样品水溶液</w:t>
                  </w:r>
                </w:p>
              </w:txbxContent>
            </v:textbox>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24" o:spid="_x0000_s1030" type="#_x0000_t202" style="position:absolute;margin-left:228pt;margin-top:7.15pt;width:55.5pt;height:27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" filled="f" stroked="f" strokeweight=".5pt">
            <v:textbox>
              <w:txbxContent>
                <w:p w:rsidR="009920E4" w:rsidRPr="00054693" w:rsidRDefault="009920E4" w:rsidP="00EB4DD7">
                  <w:pPr>
                    <w:rPr>
                      <w:sz w:val="24"/>
                      <w:szCs w:val="24"/>
                    </w:rPr>
                  </w:pPr>
                  <w:r w:rsidRPr="00054693">
                    <w:rPr>
                      <w:rFonts w:ascii="Times New Roman" w:hAnsi="Times New Roman"/>
                      <w:sz w:val="24"/>
                      <w:szCs w:val="24"/>
                    </w:rPr>
                    <w:t>105</w:t>
                  </w:r>
                  <w:r w:rsidRPr="00054693">
                    <w:rPr>
                      <w:rFonts w:hint="eastAsia"/>
                      <w:sz w:val="24"/>
                      <w:szCs w:val="24"/>
                    </w:rPr>
                    <w:t xml:space="preserve"> </w:t>
                  </w:r>
                  <w:r w:rsidRPr="00054693">
                    <w:rPr>
                      <w:rFonts w:ascii="宋体" w:hAnsi="宋体" w:cs="宋体" w:hint="eastAsia"/>
                      <w:sz w:val="24"/>
                      <w:szCs w:val="24"/>
                    </w:rPr>
                    <w:t>℃</w:t>
                  </w:r>
                </w:p>
              </w:txbxContent>
            </v:textbox>
          </v:shape>
        </w:pict>
      </w:r>
      <w:r>
        <w:rPr>
          <w:rFonts w:ascii="Times New Roman" w:hAnsi="Times New Roman"/>
          <w:b/>
          <w:noProof/>
          <w:szCs w:val="21"/>
        </w:rPr>
        <w:pict>
          <v:shape id="直接箭头连接符 23" o:spid="_x0000_s1044" type="#_x0000_t32" style="position:absolute;margin-left:232.5pt;margin-top:-.35pt;width:0;height:42.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">
            <v:stroke endarrow="open"/>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rect id="矩形 22" o:spid="_x0000_s1043" style="position:absolute;margin-left:159pt;margin-top:11.2pt;width:147pt;height:34.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" filled="f" strokecolor="windowText" strokeweight="1pt"/>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26" o:spid="_x0000_s1031" type="#_x0000_t202" style="position:absolute;margin-left:199.5pt;margin-top:.85pt;width:64.5pt;height:21.7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" fillcolor="window" stroked="f" strokeweight=".5pt">
            <v:textbox>
              <w:txbxContent>
                <w:p w:rsidR="009920E4" w:rsidRPr="00054693" w:rsidRDefault="009920E4" w:rsidP="00EB4DD7">
                  <w:pPr>
                    <w:rPr>
                      <w:sz w:val="24"/>
                      <w:szCs w:val="24"/>
                    </w:rPr>
                  </w:pPr>
                  <w:r w:rsidRPr="00054693">
                    <w:rPr>
                      <w:rFonts w:hint="eastAsia"/>
                      <w:sz w:val="24"/>
                      <w:szCs w:val="24"/>
                    </w:rPr>
                    <w:t>干燥样品</w:t>
                  </w:r>
                </w:p>
              </w:txbxContent>
            </v:textbox>
          </v:shape>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直接箭头连接符 27" o:spid="_x0000_s1042" type="#_x0000_t32" style="position:absolute;margin-left:232.5pt;margin-top:14.5pt;width:0;height: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">
            <v:stroke endarrow="open"/>
          </v:shape>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30" o:spid="_x0000_s1032" type="#_x0000_t202" style="position:absolute;margin-left:180pt;margin-top:4.15pt;width:56.25pt;height:25.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" filled="f" stroked="f" strokeweight=".5pt">
            <v:textbox>
              <w:txbxContent>
                <w:p w:rsidR="009920E4" w:rsidRPr="00DA66DF" w:rsidRDefault="009920E4" w:rsidP="00EB4DD7">
                  <w:pPr>
                    <w:rPr>
                      <w:sz w:val="24"/>
                      <w:szCs w:val="24"/>
                    </w:rPr>
                  </w:pPr>
                  <w:r w:rsidRPr="00DA66DF">
                    <w:rPr>
                      <w:rFonts w:hint="eastAsia"/>
                      <w:sz w:val="24"/>
                      <w:szCs w:val="24"/>
                    </w:rPr>
                    <w:t>酯化剂</w:t>
                  </w:r>
                </w:p>
              </w:txbxContent>
            </v:textbox>
          </v:shape>
        </w:pict>
      </w:r>
      <w:r>
        <w:rPr>
          <w:rFonts w:ascii="Times New Roman" w:hAnsi="Times New Roman"/>
          <w:b/>
          <w:noProof/>
          <w:szCs w:val="21"/>
        </w:rPr>
        <w:pict>
          <v:shape id="文本框 29" o:spid="_x0000_s1033" type="#_x0000_t202" style="position:absolute;margin-left:229.5pt;margin-top:4.15pt;width:80.25pt;height:28.5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" filled="f" stroked="f" strokeweight=".5pt">
            <v:textbox>
              <w:txbxContent>
                <w:p w:rsidR="009920E4" w:rsidRPr="00DA66DF" w:rsidRDefault="009920E4" w:rsidP="00EB4DD7">
                  <w:pPr>
                    <w:rPr>
                      <w:rFonts w:ascii="Times New Roman" w:hAnsi="Times New Roman"/>
                      <w:sz w:val="24"/>
                      <w:szCs w:val="24"/>
                    </w:rPr>
                  </w:pPr>
                  <w:r w:rsidRPr="00DA66DF">
                    <w:rPr>
                      <w:rFonts w:ascii="Times New Roman" w:hAnsi="Times New Roman"/>
                      <w:sz w:val="24"/>
                      <w:szCs w:val="24"/>
                    </w:rPr>
                    <w:t xml:space="preserve">4 h,100 </w:t>
                  </w:r>
                  <w:r w:rsidRPr="00DA66DF">
                    <w:rPr>
                      <w:rFonts w:ascii="宋体" w:hAnsi="宋体" w:cs="宋体" w:hint="eastAsia"/>
                      <w:sz w:val="24"/>
                      <w:szCs w:val="24"/>
                    </w:rPr>
                    <w:t>℃</w:t>
                  </w:r>
                </w:p>
              </w:txbxContent>
            </v:textbox>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type id="_x0000_t110" coordsize="21600,21600" o:spt="110" path="m10800,l,10800,10800,21600,21600,10800xe">
            <v:stroke joinstyle="miter"/>
            <v:path gradientshapeok="t" o:connecttype="rect" textboxrect="5400,5400,16200,16200"/>
          </v:shapetype>
          <v:shape id="流程图: 决策 33" o:spid="_x0000_s1041" type="#_x0000_t110" style="position:absolute;margin-left:153pt;margin-top:5.2pt;width:160.5pt;height:53.2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" filled="f" strokecolor="windowText" strokeweight="1pt"/>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31" o:spid="_x0000_s1034" type="#_x0000_t202" style="position:absolute;margin-left:204.75pt;margin-top:4.2pt;width:55.5pt;height:23.2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" filled="f" stroked="f" strokeweight=".5pt">
            <v:textbox>
              <w:txbxContent>
                <w:p w:rsidR="009920E4" w:rsidRPr="00DA66DF" w:rsidRDefault="009920E4" w:rsidP="00EB4DD7">
                  <w:pPr>
                    <w:rPr>
                      <w:sz w:val="24"/>
                      <w:szCs w:val="24"/>
                    </w:rPr>
                  </w:pPr>
                  <w:r w:rsidRPr="00DA66DF">
                    <w:rPr>
                      <w:rFonts w:hint="eastAsia"/>
                      <w:sz w:val="24"/>
                      <w:szCs w:val="24"/>
                    </w:rPr>
                    <w:t>反应液</w:t>
                  </w:r>
                </w:p>
              </w:txbxContent>
            </v:textbox>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直接箭头连接符 35" o:spid="_x0000_s1040" type="#_x0000_t32" style="position:absolute;margin-left:232.5pt;margin-top:11.65pt;width:0;height:46.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">
            <v:stroke endarrow="open"/>
          </v:shape>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36" o:spid="_x0000_s1035" type="#_x0000_t202" style="position:absolute;margin-left:135.75pt;margin-top:10.3pt;width:162pt;height:21.7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" filled="f" stroked="f" strokeweight=".5pt">
            <v:textbox>
              <w:txbxContent>
                <w:p w:rsidR="009920E4" w:rsidRPr="00EC56D3" w:rsidRDefault="009920E4" w:rsidP="00EB4DD7">
                  <w:pPr>
                    <w:rPr>
                      <w:rFonts w:ascii="Times New Roman" w:eastAsiaTheme="minorEastAsia" w:hAnsi="Times New Roman"/>
                      <w:sz w:val="24"/>
                      <w:szCs w:val="24"/>
                    </w:rPr>
                  </w:pPr>
                  <w:r w:rsidRPr="00EC56D3">
                    <w:rPr>
                      <w:rFonts w:ascii="Times New Roman" w:eastAsiaTheme="minorEastAsia" w:hAnsi="Times New Roman"/>
                      <w:sz w:val="24"/>
                      <w:szCs w:val="24"/>
                    </w:rPr>
                    <w:t>NaHCO</w:t>
                  </w:r>
                  <w:r w:rsidRPr="00EC56D3">
                    <w:rPr>
                      <w:rFonts w:ascii="Times New Roman" w:eastAsiaTheme="minorEastAsia" w:hAnsi="Times New Roman"/>
                      <w:sz w:val="24"/>
                      <w:szCs w:val="24"/>
                      <w:vertAlign w:val="subscript"/>
                    </w:rPr>
                    <w:t>3</w:t>
                  </w:r>
                  <w:r w:rsidRPr="00EC56D3">
                    <w:rPr>
                      <w:rFonts w:ascii="Times New Roman" w:eastAsiaTheme="minorEastAsia" w:hAnsi="Times New Roman"/>
                      <w:sz w:val="24"/>
                      <w:szCs w:val="24"/>
                    </w:rPr>
                    <w:t>水溶液</w:t>
                  </w:r>
                  <w:r>
                    <w:rPr>
                      <w:rFonts w:ascii="Times New Roman" w:eastAsiaTheme="minorEastAsia" w:hAnsi="Times New Roman"/>
                      <w:sz w:val="24"/>
                      <w:szCs w:val="24"/>
                    </w:rPr>
                    <w:t xml:space="preserve">   </w:t>
                  </w:r>
                  <w:r w:rsidRPr="00EC56D3">
                    <w:rPr>
                      <w:rFonts w:ascii="Times New Roman" w:eastAsiaTheme="minorEastAsia" w:hAnsi="Times New Roman"/>
                      <w:sz w:val="24"/>
                      <w:szCs w:val="24"/>
                    </w:rPr>
                    <w:t>正己烷</w:t>
                  </w:r>
                </w:p>
              </w:txbxContent>
            </v:textbox>
          </v:shape>
        </w:pict>
      </w:r>
    </w:p>
    <w:p w:rsidR="00EB4DD7" w:rsidRDefault="00EB4DD7" w:rsidP="00EB4DD7">
      <w:pPr>
        <w:widowControl/>
        <w:jc w:val="left"/>
        <w:rPr>
          <w:rFonts w:ascii="Times New Roman" w:hAnsi="Times New Roman"/>
          <w:b/>
          <w:szCs w:val="21"/>
        </w:rPr>
      </w:pP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流程图: 过程 34" o:spid="_x0000_s1039" type="#_x0000_t109" style="position:absolute;margin-left:159pt;margin-top:11.35pt;width:154.5pt;height:37.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" filled="f" strokecolor="windowText" strokeweight="1pt"/>
        </w:pict>
      </w:r>
    </w:p>
    <w:p w:rsidR="00EB4DD7" w:rsidRDefault="00591E8F" w:rsidP="00EB4DD7">
      <w:pPr>
        <w:widowControl/>
        <w:jc w:val="left"/>
        <w:rPr>
          <w:rFonts w:ascii="Times New Roman" w:hAnsi="Times New Roman"/>
          <w:b/>
          <w:szCs w:val="21"/>
        </w:rPr>
      </w:pPr>
      <w:r>
        <w:rPr>
          <w:rFonts w:ascii="Times New Roman" w:hAnsi="Times New Roman"/>
          <w:b/>
          <w:noProof/>
          <w:szCs w:val="21"/>
        </w:rPr>
        <w:pict>
          <v:shape id="文本框 37" o:spid="_x0000_s1036" type="#_x0000_t202" style="position:absolute;margin-left:205.5pt;margin-top:4.75pt;width:54.75pt;height:23.2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" filled="f" stroked="f" strokeweight=".5pt">
            <v:textbox>
              <w:txbxContent>
                <w:p w:rsidR="009920E4" w:rsidRPr="00EC56D3" w:rsidRDefault="009920E4" w:rsidP="00EB4DD7">
                  <w:pPr>
                    <w:rPr>
                      <w:rFonts w:ascii="Times New Roman" w:hAnsi="Times New Roman"/>
                      <w:sz w:val="24"/>
                      <w:szCs w:val="24"/>
                    </w:rPr>
                  </w:pPr>
                  <w:r w:rsidRPr="00EC56D3">
                    <w:rPr>
                      <w:rFonts w:ascii="Times New Roman" w:hAnsi="Times New Roman"/>
                      <w:sz w:val="24"/>
                      <w:szCs w:val="24"/>
                    </w:rPr>
                    <w:t>GC-MS</w:t>
                  </w:r>
                </w:p>
              </w:txbxContent>
            </v:textbox>
          </v:shape>
        </w:pict>
      </w:r>
    </w:p>
    <w:p w:rsidR="00EB4DD7" w:rsidRDefault="00EB4DD7" w:rsidP="00EB4DD7">
      <w:pPr>
        <w:widowControl/>
        <w:jc w:val="left"/>
        <w:rPr>
          <w:rFonts w:ascii="Times New Roman" w:hAnsi="Times New Roman"/>
          <w:b/>
          <w:szCs w:val="21"/>
        </w:rPr>
      </w:pPr>
    </w:p>
    <w:p w:rsidR="00EB4DD7" w:rsidRDefault="00EB4DD7" w:rsidP="00EB4DD7">
      <w:pPr>
        <w:autoSpaceDE w:val="0"/>
        <w:autoSpaceDN w:val="0"/>
        <w:adjustRightInd w:val="0"/>
        <w:spacing w:line="360" w:lineRule="auto"/>
        <w:ind w:firstLineChars="200" w:firstLine="480"/>
        <w:jc w:val="center"/>
        <w:rPr>
          <w:rFonts w:ascii="Times New Roman" w:hAnsi="Times New Roman"/>
          <w:sz w:val="24"/>
          <w:szCs w:val="24"/>
        </w:rPr>
      </w:pPr>
    </w:p>
    <w:p w:rsidR="00EB4DD7" w:rsidRDefault="00EB4DD7" w:rsidP="00EB4DD7">
      <w:pPr>
        <w:autoSpaceDE w:val="0"/>
        <w:autoSpaceDN w:val="0"/>
        <w:adjustRightInd w:val="0"/>
        <w:spacing w:line="360" w:lineRule="auto"/>
        <w:ind w:firstLineChars="200" w:firstLine="480"/>
        <w:jc w:val="center"/>
        <w:rPr>
          <w:rFonts w:ascii="Times New Roman" w:hAnsi="Times New Roman"/>
          <w:sz w:val="24"/>
          <w:szCs w:val="24"/>
        </w:rPr>
      </w:pPr>
      <w:r>
        <w:rPr>
          <w:rFonts w:ascii="Times New Roman" w:hAnsi="Times New Roman" w:hint="eastAsia"/>
          <w:sz w:val="24"/>
          <w:szCs w:val="24"/>
        </w:rPr>
        <w:t>图</w:t>
      </w:r>
      <w:r>
        <w:rPr>
          <w:rFonts w:ascii="Times New Roman" w:hAnsi="Times New Roman" w:hint="eastAsia"/>
          <w:sz w:val="24"/>
          <w:szCs w:val="24"/>
        </w:rPr>
        <w:t xml:space="preserve">3 </w:t>
      </w:r>
      <w:r>
        <w:rPr>
          <w:rFonts w:ascii="Times New Roman" w:hAnsi="Times New Roman" w:hint="eastAsia"/>
          <w:sz w:val="24"/>
          <w:szCs w:val="24"/>
        </w:rPr>
        <w:t>样品分析</w:t>
      </w:r>
      <w:r w:rsidR="005065CC">
        <w:rPr>
          <w:rFonts w:ascii="Times New Roman" w:hAnsi="Times New Roman" w:hint="eastAsia"/>
          <w:sz w:val="24"/>
          <w:szCs w:val="24"/>
        </w:rPr>
        <w:t>的</w:t>
      </w:r>
      <w:r>
        <w:rPr>
          <w:rFonts w:ascii="Times New Roman" w:hAnsi="Times New Roman" w:hint="eastAsia"/>
          <w:sz w:val="24"/>
          <w:szCs w:val="24"/>
        </w:rPr>
        <w:t>具体过程</w:t>
      </w:r>
    </w:p>
    <w:p w:rsidR="00EB4DD7" w:rsidRDefault="00EB4DD7" w:rsidP="00EB4DD7">
      <w:pPr>
        <w:autoSpaceDE w:val="0"/>
        <w:autoSpaceDN w:val="0"/>
        <w:adjustRightInd w:val="0"/>
        <w:spacing w:line="360" w:lineRule="auto"/>
        <w:ind w:firstLineChars="200" w:firstLine="480"/>
        <w:jc w:val="center"/>
        <w:rPr>
          <w:rFonts w:ascii="Times New Roman" w:hAnsi="Times New Roman"/>
          <w:sz w:val="24"/>
          <w:szCs w:val="24"/>
        </w:rPr>
      </w:pPr>
      <w:r>
        <w:rPr>
          <w:rFonts w:ascii="Times New Roman" w:hAnsi="Times New Roman" w:hint="eastAsia"/>
          <w:sz w:val="24"/>
          <w:szCs w:val="24"/>
        </w:rPr>
        <w:t>Fig</w:t>
      </w:r>
      <w:r w:rsidR="005065CC">
        <w:rPr>
          <w:rFonts w:ascii="Times New Roman" w:hAnsi="Times New Roman" w:hint="eastAsia"/>
          <w:sz w:val="24"/>
          <w:szCs w:val="24"/>
        </w:rPr>
        <w:t xml:space="preserve">. 3 </w:t>
      </w:r>
      <w:r w:rsidR="005065CC" w:rsidRPr="005065CC">
        <w:rPr>
          <w:rFonts w:ascii="Times New Roman" w:hAnsi="Times New Roman"/>
          <w:sz w:val="24"/>
          <w:szCs w:val="24"/>
        </w:rPr>
        <w:t>Sample analysis of the specific process</w:t>
      </w:r>
    </w:p>
    <w:p w:rsidR="00B65457" w:rsidRPr="00B65457" w:rsidRDefault="00D32773" w:rsidP="000E0329">
      <w:pPr>
        <w:autoSpaceDE w:val="0"/>
        <w:autoSpaceDN w:val="0"/>
        <w:adjustRightInd w:val="0"/>
        <w:spacing w:line="360" w:lineRule="auto"/>
        <w:jc w:val="left"/>
        <w:rPr>
          <w:rFonts w:ascii="Times New Roman" w:hAnsi="Times New Roman"/>
          <w:sz w:val="24"/>
          <w:szCs w:val="24"/>
        </w:rPr>
      </w:pPr>
      <w:r>
        <w:rPr>
          <w:rFonts w:ascii="Times New Roman" w:hAnsi="Times New Roman"/>
          <w:sz w:val="24"/>
          <w:szCs w:val="24"/>
        </w:rPr>
        <w:br w:type="page"/>
      </w:r>
      <w:r w:rsidR="00B65457" w:rsidRPr="00B65457">
        <w:rPr>
          <w:rFonts w:ascii="Times New Roman" w:hAnsi="Times New Roman" w:hint="eastAsia"/>
          <w:sz w:val="24"/>
          <w:szCs w:val="24"/>
        </w:rPr>
        <w:lastRenderedPageBreak/>
        <w:t>6.2</w:t>
      </w:r>
      <w:r w:rsidR="00B65457" w:rsidRPr="00B65457">
        <w:rPr>
          <w:rFonts w:ascii="Times New Roman" w:hAnsi="Times New Roman" w:hint="eastAsia"/>
          <w:sz w:val="24"/>
          <w:szCs w:val="24"/>
        </w:rPr>
        <w:tab/>
      </w:r>
      <w:r w:rsidR="00B65457" w:rsidRPr="00B65457">
        <w:rPr>
          <w:rFonts w:ascii="Times New Roman" w:hAnsi="Times New Roman" w:hint="eastAsia"/>
          <w:sz w:val="24"/>
          <w:szCs w:val="24"/>
        </w:rPr>
        <w:t>技术路线确定</w:t>
      </w:r>
    </w:p>
    <w:p w:rsidR="00B65457" w:rsidRDefault="00B65457" w:rsidP="00B65457">
      <w:pPr>
        <w:autoSpaceDE w:val="0"/>
        <w:autoSpaceDN w:val="0"/>
        <w:adjustRightInd w:val="0"/>
        <w:spacing w:line="360" w:lineRule="auto"/>
        <w:jc w:val="left"/>
        <w:rPr>
          <w:rFonts w:ascii="Times New Roman" w:hAnsi="Times New Roman"/>
          <w:sz w:val="24"/>
          <w:szCs w:val="24"/>
        </w:rPr>
      </w:pPr>
      <w:r w:rsidRPr="00B65457">
        <w:rPr>
          <w:rFonts w:ascii="Times New Roman" w:hAnsi="Times New Roman" w:hint="eastAsia"/>
          <w:sz w:val="24"/>
          <w:szCs w:val="24"/>
        </w:rPr>
        <w:t>6.2.1</w:t>
      </w:r>
      <w:r w:rsidRPr="00B65457">
        <w:rPr>
          <w:rFonts w:ascii="Times New Roman" w:hAnsi="Times New Roman" w:hint="eastAsia"/>
          <w:sz w:val="24"/>
          <w:szCs w:val="24"/>
        </w:rPr>
        <w:tab/>
      </w:r>
      <w:r w:rsidRPr="00B65457">
        <w:rPr>
          <w:rFonts w:ascii="Times New Roman" w:hAnsi="Times New Roman" w:hint="eastAsia"/>
          <w:sz w:val="24"/>
          <w:szCs w:val="24"/>
        </w:rPr>
        <w:t>试验样品</w:t>
      </w:r>
    </w:p>
    <w:p w:rsidR="00B65457" w:rsidRDefault="00B65457" w:rsidP="00B65457">
      <w:pPr>
        <w:pStyle w:val="a3"/>
        <w:autoSpaceDE w:val="0"/>
        <w:autoSpaceDN w:val="0"/>
        <w:adjustRightInd w:val="0"/>
        <w:snapToGrid w:val="0"/>
        <w:spacing w:line="360" w:lineRule="auto"/>
        <w:ind w:left="720" w:firstLineChars="0" w:firstLine="0"/>
        <w:rPr>
          <w:rFonts w:ascii="Times New Roman" w:hAnsi="Times New Roman"/>
          <w:color w:val="000000" w:themeColor="text1"/>
          <w:sz w:val="24"/>
          <w:szCs w:val="24"/>
        </w:rPr>
      </w:pPr>
    </w:p>
    <w:p w:rsidR="00B65457" w:rsidRDefault="00B65457" w:rsidP="00B65457">
      <w:pPr>
        <w:pStyle w:val="a3"/>
        <w:autoSpaceDE w:val="0"/>
        <w:autoSpaceDN w:val="0"/>
        <w:adjustRightInd w:val="0"/>
        <w:snapToGrid w:val="0"/>
        <w:spacing w:line="360" w:lineRule="auto"/>
        <w:ind w:left="720" w:firstLineChars="0" w:firstLine="0"/>
        <w:jc w:val="center"/>
        <w:rPr>
          <w:rFonts w:ascii="Times New Roman" w:hAnsi="Times New Roman"/>
          <w:color w:val="000000" w:themeColor="text1"/>
          <w:sz w:val="24"/>
          <w:szCs w:val="24"/>
        </w:rPr>
      </w:pPr>
      <w:r>
        <w:rPr>
          <w:rFonts w:ascii="Times New Roman" w:hAnsi="Times New Roman" w:hint="eastAsia"/>
          <w:color w:val="000000" w:themeColor="text1"/>
          <w:sz w:val="24"/>
          <w:szCs w:val="24"/>
        </w:rPr>
        <w:t>表</w:t>
      </w:r>
      <w:r>
        <w:rPr>
          <w:rFonts w:ascii="Times New Roman" w:hAnsi="Times New Roman" w:hint="eastAsia"/>
          <w:color w:val="000000" w:themeColor="text1"/>
          <w:sz w:val="24"/>
          <w:szCs w:val="24"/>
        </w:rPr>
        <w:t>2 15</w:t>
      </w:r>
      <w:r>
        <w:rPr>
          <w:rFonts w:ascii="Times New Roman" w:hAnsi="Times New Roman" w:hint="eastAsia"/>
          <w:color w:val="000000" w:themeColor="text1"/>
          <w:sz w:val="24"/>
          <w:szCs w:val="24"/>
        </w:rPr>
        <w:t>个选用样品信息</w:t>
      </w:r>
    </w:p>
    <w:p w:rsidR="00B65457" w:rsidRPr="008A13AF" w:rsidRDefault="00B65457" w:rsidP="00B65457">
      <w:pPr>
        <w:pStyle w:val="a3"/>
        <w:autoSpaceDE w:val="0"/>
        <w:autoSpaceDN w:val="0"/>
        <w:adjustRightInd w:val="0"/>
        <w:snapToGrid w:val="0"/>
        <w:spacing w:line="360" w:lineRule="auto"/>
        <w:ind w:left="720" w:firstLineChars="0" w:firstLine="0"/>
        <w:jc w:val="center"/>
        <w:rPr>
          <w:rFonts w:ascii="Times New Roman" w:hAnsi="Times New Roman"/>
          <w:color w:val="000000" w:themeColor="text1"/>
          <w:sz w:val="24"/>
          <w:szCs w:val="24"/>
        </w:rPr>
      </w:pPr>
      <w:r>
        <w:rPr>
          <w:rFonts w:ascii="Times New Roman" w:hAnsi="Times New Roman" w:hint="eastAsia"/>
          <w:color w:val="000000" w:themeColor="text1"/>
          <w:sz w:val="24"/>
          <w:szCs w:val="24"/>
        </w:rPr>
        <w:t xml:space="preserve">Table 2 </w:t>
      </w:r>
      <w:r w:rsidRPr="0029733C">
        <w:rPr>
          <w:rFonts w:ascii="Times New Roman" w:hAnsi="Times New Roman"/>
          <w:color w:val="000000" w:themeColor="text1"/>
          <w:sz w:val="24"/>
          <w:szCs w:val="24"/>
        </w:rPr>
        <w:t>15 selected sample information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3260"/>
        <w:gridCol w:w="3169"/>
      </w:tblGrid>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序号</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hint="eastAsia"/>
                <w:color w:val="000000"/>
                <w:sz w:val="24"/>
                <w:szCs w:val="24"/>
              </w:rPr>
              <w:t>名称</w:t>
            </w:r>
          </w:p>
        </w:tc>
        <w:tc>
          <w:tcPr>
            <w:tcW w:w="3169"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供应商</w:t>
            </w: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活性染料固色剂</w:t>
            </w:r>
          </w:p>
        </w:tc>
        <w:tc>
          <w:tcPr>
            <w:tcW w:w="3169" w:type="dxa"/>
            <w:vMerge w:val="restart"/>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hint="eastAsia"/>
                <w:color w:val="000000"/>
                <w:sz w:val="24"/>
                <w:szCs w:val="24"/>
              </w:rPr>
              <w:t>浙江传化股份有限公司</w:t>
            </w: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2</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分散印花增稠剂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3</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硬挺剂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4</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增稠剂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5</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环保型增稠剂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6</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六碳氟系防水油加工剂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7</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氟系防水油加工剂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8</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片状柔软剂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9</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棉用蓬松柔软剂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10</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特效去油灵</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11</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高效精炼剂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12</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亲水线性共聚物硅油</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13</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超细纤维匀染剂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14</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水性环保英标阻燃剂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r w:rsidR="00B65457" w:rsidRPr="008A13AF" w:rsidTr="00317A4B">
        <w:tc>
          <w:tcPr>
            <w:tcW w:w="992"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15</w:t>
            </w:r>
          </w:p>
        </w:tc>
        <w:tc>
          <w:tcPr>
            <w:tcW w:w="3260" w:type="dxa"/>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r w:rsidRPr="008A13AF">
              <w:rPr>
                <w:rFonts w:ascii="Times New Roman" w:hAnsi="Times New Roman"/>
                <w:color w:val="000000"/>
                <w:sz w:val="24"/>
                <w:szCs w:val="24"/>
              </w:rPr>
              <w:t>非离子抗静电剂</w:t>
            </w:r>
          </w:p>
        </w:tc>
        <w:tc>
          <w:tcPr>
            <w:tcW w:w="3169" w:type="dxa"/>
            <w:vMerge/>
            <w:shd w:val="clear" w:color="auto" w:fill="auto"/>
            <w:vAlign w:val="center"/>
          </w:tcPr>
          <w:p w:rsidR="00B65457" w:rsidRPr="008A13AF" w:rsidRDefault="00B65457" w:rsidP="00317A4B">
            <w:pPr>
              <w:spacing w:line="360" w:lineRule="auto"/>
              <w:jc w:val="center"/>
              <w:rPr>
                <w:rFonts w:ascii="Times New Roman" w:hAnsi="Times New Roman"/>
                <w:color w:val="000000"/>
                <w:sz w:val="24"/>
                <w:szCs w:val="24"/>
              </w:rPr>
            </w:pPr>
          </w:p>
        </w:tc>
      </w:tr>
    </w:tbl>
    <w:p w:rsidR="00317A4B" w:rsidRDefault="00317A4B" w:rsidP="00B65457">
      <w:pPr>
        <w:autoSpaceDE w:val="0"/>
        <w:autoSpaceDN w:val="0"/>
        <w:adjustRightInd w:val="0"/>
        <w:spacing w:line="360" w:lineRule="auto"/>
        <w:jc w:val="left"/>
        <w:rPr>
          <w:rFonts w:ascii="Times New Roman" w:hAnsi="Times New Roman"/>
          <w:sz w:val="24"/>
          <w:szCs w:val="24"/>
        </w:rPr>
      </w:pPr>
    </w:p>
    <w:p w:rsidR="00B65457" w:rsidRDefault="00317A4B" w:rsidP="00B65457">
      <w:pPr>
        <w:autoSpaceDE w:val="0"/>
        <w:autoSpaceDN w:val="0"/>
        <w:adjustRightInd w:val="0"/>
        <w:spacing w:line="360" w:lineRule="auto"/>
        <w:jc w:val="left"/>
        <w:rPr>
          <w:rFonts w:ascii="Times New Roman" w:hAnsi="Times New Roman"/>
          <w:sz w:val="24"/>
          <w:szCs w:val="24"/>
        </w:rPr>
      </w:pPr>
      <w:r w:rsidRPr="00317A4B">
        <w:rPr>
          <w:rFonts w:ascii="Times New Roman" w:hAnsi="Times New Roman" w:hint="eastAsia"/>
          <w:sz w:val="24"/>
          <w:szCs w:val="24"/>
        </w:rPr>
        <w:t>6.2.2</w:t>
      </w:r>
      <w:r w:rsidRPr="00317A4B">
        <w:rPr>
          <w:rFonts w:ascii="Times New Roman" w:hAnsi="Times New Roman" w:hint="eastAsia"/>
          <w:sz w:val="24"/>
          <w:szCs w:val="24"/>
        </w:rPr>
        <w:tab/>
      </w:r>
      <w:r w:rsidRPr="00317A4B">
        <w:rPr>
          <w:rFonts w:ascii="Times New Roman" w:hAnsi="Times New Roman" w:hint="eastAsia"/>
          <w:sz w:val="24"/>
          <w:szCs w:val="24"/>
        </w:rPr>
        <w:t>标准物质</w:t>
      </w:r>
    </w:p>
    <w:p w:rsidR="00317A4B" w:rsidRPr="00317A4B" w:rsidRDefault="00317A4B" w:rsidP="00317A4B">
      <w:pPr>
        <w:autoSpaceDE w:val="0"/>
        <w:autoSpaceDN w:val="0"/>
        <w:adjustRightInd w:val="0"/>
        <w:spacing w:line="360" w:lineRule="auto"/>
        <w:ind w:firstLineChars="200" w:firstLine="480"/>
        <w:jc w:val="left"/>
        <w:rPr>
          <w:rFonts w:ascii="Times New Roman" w:hAnsi="Times New Roman"/>
          <w:sz w:val="24"/>
          <w:szCs w:val="24"/>
        </w:rPr>
      </w:pPr>
      <w:r w:rsidRPr="00317A4B">
        <w:rPr>
          <w:rFonts w:ascii="Times New Roman" w:hAnsi="Times New Roman" w:hint="eastAsia"/>
          <w:sz w:val="24"/>
          <w:szCs w:val="24"/>
        </w:rPr>
        <w:t>EDTA</w:t>
      </w:r>
      <w:r w:rsidRPr="00317A4B">
        <w:rPr>
          <w:rFonts w:ascii="Times New Roman" w:hAnsi="Times New Roman" w:hint="eastAsia"/>
          <w:sz w:val="24"/>
          <w:szCs w:val="24"/>
        </w:rPr>
        <w:t>（≥</w:t>
      </w:r>
      <w:r w:rsidRPr="00317A4B">
        <w:rPr>
          <w:rFonts w:ascii="Times New Roman" w:hAnsi="Times New Roman" w:hint="eastAsia"/>
          <w:sz w:val="24"/>
          <w:szCs w:val="24"/>
        </w:rPr>
        <w:t>99.0 %</w:t>
      </w:r>
      <w:r w:rsidRPr="00317A4B">
        <w:rPr>
          <w:rFonts w:ascii="Times New Roman" w:hAnsi="Times New Roman" w:hint="eastAsia"/>
          <w:sz w:val="24"/>
          <w:szCs w:val="24"/>
        </w:rPr>
        <w:t>，德国</w:t>
      </w:r>
      <w:r w:rsidRPr="00317A4B">
        <w:rPr>
          <w:rFonts w:ascii="Times New Roman" w:hAnsi="Times New Roman" w:hint="eastAsia"/>
          <w:sz w:val="24"/>
          <w:szCs w:val="24"/>
        </w:rPr>
        <w:t>Sigma Aldrich</w:t>
      </w:r>
      <w:r w:rsidRPr="00317A4B">
        <w:rPr>
          <w:rFonts w:ascii="Times New Roman" w:hAnsi="Times New Roman" w:hint="eastAsia"/>
          <w:sz w:val="24"/>
          <w:szCs w:val="24"/>
        </w:rPr>
        <w:t>公司）；</w:t>
      </w:r>
    </w:p>
    <w:p w:rsidR="00317A4B" w:rsidRDefault="00317A4B" w:rsidP="00317A4B">
      <w:pPr>
        <w:autoSpaceDE w:val="0"/>
        <w:autoSpaceDN w:val="0"/>
        <w:adjustRightInd w:val="0"/>
        <w:spacing w:line="360" w:lineRule="auto"/>
        <w:ind w:firstLineChars="200" w:firstLine="480"/>
        <w:jc w:val="left"/>
        <w:rPr>
          <w:rFonts w:ascii="Times New Roman" w:hAnsi="Times New Roman"/>
          <w:sz w:val="24"/>
          <w:szCs w:val="24"/>
        </w:rPr>
      </w:pPr>
      <w:r w:rsidRPr="00317A4B">
        <w:rPr>
          <w:rFonts w:ascii="Times New Roman" w:hAnsi="Times New Roman" w:hint="eastAsia"/>
          <w:sz w:val="24"/>
          <w:szCs w:val="24"/>
        </w:rPr>
        <w:t>DTPA</w:t>
      </w:r>
      <w:r w:rsidRPr="00317A4B">
        <w:rPr>
          <w:rFonts w:ascii="Times New Roman" w:hAnsi="Times New Roman" w:hint="eastAsia"/>
          <w:sz w:val="24"/>
          <w:szCs w:val="24"/>
        </w:rPr>
        <w:t>（≥</w:t>
      </w:r>
      <w:r w:rsidRPr="00317A4B">
        <w:rPr>
          <w:rFonts w:ascii="Times New Roman" w:hAnsi="Times New Roman" w:hint="eastAsia"/>
          <w:sz w:val="24"/>
          <w:szCs w:val="24"/>
        </w:rPr>
        <w:t>99.0 %</w:t>
      </w:r>
      <w:r w:rsidRPr="00317A4B">
        <w:rPr>
          <w:rFonts w:ascii="Times New Roman" w:hAnsi="Times New Roman" w:hint="eastAsia"/>
          <w:sz w:val="24"/>
          <w:szCs w:val="24"/>
        </w:rPr>
        <w:t>，美国</w:t>
      </w:r>
      <w:r w:rsidRPr="00317A4B">
        <w:rPr>
          <w:rFonts w:ascii="Times New Roman" w:hAnsi="Times New Roman" w:hint="eastAsia"/>
          <w:sz w:val="24"/>
          <w:szCs w:val="24"/>
        </w:rPr>
        <w:t>Fluka</w:t>
      </w:r>
      <w:r w:rsidRPr="00317A4B">
        <w:rPr>
          <w:rFonts w:ascii="Times New Roman" w:hAnsi="Times New Roman" w:hint="eastAsia"/>
          <w:sz w:val="24"/>
          <w:szCs w:val="24"/>
        </w:rPr>
        <w:t>公司）。</w:t>
      </w:r>
    </w:p>
    <w:p w:rsidR="00317A4B" w:rsidRDefault="00317A4B" w:rsidP="00317A4B">
      <w:pPr>
        <w:autoSpaceDE w:val="0"/>
        <w:autoSpaceDN w:val="0"/>
        <w:adjustRightInd w:val="0"/>
        <w:spacing w:line="360" w:lineRule="auto"/>
        <w:jc w:val="left"/>
        <w:rPr>
          <w:rFonts w:ascii="Times New Roman" w:hAnsi="Times New Roman"/>
          <w:sz w:val="24"/>
          <w:szCs w:val="24"/>
        </w:rPr>
      </w:pPr>
      <w:r w:rsidRPr="00317A4B">
        <w:rPr>
          <w:rFonts w:ascii="Times New Roman" w:hAnsi="Times New Roman" w:hint="eastAsia"/>
          <w:sz w:val="24"/>
          <w:szCs w:val="24"/>
        </w:rPr>
        <w:t>6.2.3</w:t>
      </w:r>
      <w:r w:rsidRPr="00317A4B">
        <w:rPr>
          <w:rFonts w:ascii="Times New Roman" w:hAnsi="Times New Roman" w:hint="eastAsia"/>
          <w:sz w:val="24"/>
          <w:szCs w:val="24"/>
        </w:rPr>
        <w:tab/>
      </w:r>
      <w:r w:rsidRPr="00317A4B">
        <w:rPr>
          <w:rFonts w:ascii="Times New Roman" w:hAnsi="Times New Roman" w:hint="eastAsia"/>
          <w:sz w:val="24"/>
          <w:szCs w:val="24"/>
        </w:rPr>
        <w:t>样品前处理方法</w:t>
      </w:r>
    </w:p>
    <w:p w:rsidR="00317A4B" w:rsidRDefault="00317A4B" w:rsidP="00317A4B">
      <w:pPr>
        <w:autoSpaceDE w:val="0"/>
        <w:autoSpaceDN w:val="0"/>
        <w:adjustRightInd w:val="0"/>
        <w:spacing w:line="360" w:lineRule="auto"/>
        <w:ind w:firstLineChars="200" w:firstLine="480"/>
        <w:jc w:val="left"/>
        <w:rPr>
          <w:rFonts w:ascii="Times New Roman" w:hAnsi="Times New Roman"/>
          <w:sz w:val="24"/>
          <w:szCs w:val="24"/>
        </w:rPr>
      </w:pPr>
      <w:r w:rsidRPr="00317A4B">
        <w:rPr>
          <w:rFonts w:ascii="Times New Roman" w:hAnsi="Times New Roman" w:hint="eastAsia"/>
          <w:sz w:val="24"/>
          <w:szCs w:val="24"/>
        </w:rPr>
        <w:t>称取</w:t>
      </w:r>
      <w:r w:rsidRPr="00317A4B">
        <w:rPr>
          <w:rFonts w:ascii="Times New Roman" w:hAnsi="Times New Roman" w:hint="eastAsia"/>
          <w:sz w:val="24"/>
          <w:szCs w:val="24"/>
        </w:rPr>
        <w:t>1.0 g</w:t>
      </w:r>
      <w:r w:rsidRPr="00317A4B">
        <w:rPr>
          <w:rFonts w:ascii="Times New Roman" w:hAnsi="Times New Roman" w:hint="eastAsia"/>
          <w:sz w:val="24"/>
          <w:szCs w:val="24"/>
        </w:rPr>
        <w:t>（精确至±</w:t>
      </w:r>
      <w:r w:rsidRPr="00317A4B">
        <w:rPr>
          <w:rFonts w:ascii="Times New Roman" w:hAnsi="Times New Roman" w:hint="eastAsia"/>
          <w:sz w:val="24"/>
          <w:szCs w:val="24"/>
        </w:rPr>
        <w:t>0.01 g</w:t>
      </w:r>
      <w:r w:rsidRPr="00317A4B">
        <w:rPr>
          <w:rFonts w:ascii="Times New Roman" w:hAnsi="Times New Roman" w:hint="eastAsia"/>
          <w:sz w:val="24"/>
          <w:szCs w:val="24"/>
        </w:rPr>
        <w:t>）样品于</w:t>
      </w:r>
      <w:r w:rsidRPr="00317A4B">
        <w:rPr>
          <w:rFonts w:ascii="Times New Roman" w:hAnsi="Times New Roman" w:hint="eastAsia"/>
          <w:sz w:val="24"/>
          <w:szCs w:val="24"/>
        </w:rPr>
        <w:t>50 mL</w:t>
      </w:r>
      <w:r w:rsidRPr="00317A4B">
        <w:rPr>
          <w:rFonts w:ascii="Times New Roman" w:hAnsi="Times New Roman" w:hint="eastAsia"/>
          <w:sz w:val="24"/>
          <w:szCs w:val="24"/>
        </w:rPr>
        <w:t>平底烧瓶中，用适量水溶解后，用甲酸调</w:t>
      </w:r>
      <w:r w:rsidRPr="00317A4B">
        <w:rPr>
          <w:rFonts w:ascii="Times New Roman" w:hAnsi="Times New Roman" w:hint="eastAsia"/>
          <w:sz w:val="24"/>
          <w:szCs w:val="24"/>
        </w:rPr>
        <w:t>pH</w:t>
      </w:r>
      <w:r w:rsidRPr="00317A4B">
        <w:rPr>
          <w:rFonts w:ascii="Times New Roman" w:hAnsi="Times New Roman" w:hint="eastAsia"/>
          <w:sz w:val="24"/>
          <w:szCs w:val="24"/>
        </w:rPr>
        <w:t>至</w:t>
      </w:r>
      <w:r w:rsidRPr="00317A4B">
        <w:rPr>
          <w:rFonts w:ascii="Times New Roman" w:hAnsi="Times New Roman" w:hint="eastAsia"/>
          <w:sz w:val="24"/>
          <w:szCs w:val="24"/>
        </w:rPr>
        <w:t>2.0</w:t>
      </w:r>
      <w:r w:rsidRPr="00317A4B">
        <w:rPr>
          <w:rFonts w:ascii="Times New Roman" w:hAnsi="Times New Roman" w:hint="eastAsia"/>
          <w:sz w:val="24"/>
          <w:szCs w:val="24"/>
        </w:rPr>
        <w:t>，在恒温干燥箱内于</w:t>
      </w:r>
      <w:r w:rsidRPr="00317A4B">
        <w:rPr>
          <w:rFonts w:ascii="Times New Roman" w:hAnsi="Times New Roman" w:hint="eastAsia"/>
          <w:sz w:val="24"/>
          <w:szCs w:val="24"/>
        </w:rPr>
        <w:t xml:space="preserve">105 </w:t>
      </w:r>
      <w:r w:rsidRPr="00317A4B">
        <w:rPr>
          <w:rFonts w:ascii="Times New Roman" w:hAnsi="Times New Roman" w:hint="eastAsia"/>
          <w:sz w:val="24"/>
          <w:szCs w:val="24"/>
        </w:rPr>
        <w:t>℃烘干，冷却后加入</w:t>
      </w:r>
      <w:r w:rsidRPr="00317A4B">
        <w:rPr>
          <w:rFonts w:ascii="Times New Roman" w:hAnsi="Times New Roman" w:hint="eastAsia"/>
          <w:sz w:val="24"/>
          <w:szCs w:val="24"/>
        </w:rPr>
        <w:t>10 mL</w:t>
      </w:r>
      <w:r w:rsidRPr="00317A4B">
        <w:rPr>
          <w:rFonts w:ascii="Times New Roman" w:hAnsi="Times New Roman" w:hint="eastAsia"/>
          <w:sz w:val="24"/>
          <w:szCs w:val="24"/>
        </w:rPr>
        <w:t>酯化剂，</w:t>
      </w:r>
      <w:r w:rsidRPr="00317A4B">
        <w:rPr>
          <w:rFonts w:ascii="Times New Roman" w:hAnsi="Times New Roman" w:hint="eastAsia"/>
          <w:sz w:val="24"/>
          <w:szCs w:val="24"/>
        </w:rPr>
        <w:t xml:space="preserve"> </w:t>
      </w:r>
      <w:r w:rsidRPr="00317A4B">
        <w:rPr>
          <w:rFonts w:ascii="Times New Roman" w:hAnsi="Times New Roman" w:hint="eastAsia"/>
          <w:sz w:val="24"/>
          <w:szCs w:val="24"/>
        </w:rPr>
        <w:t>缓慢通入氮气的情况下，于</w:t>
      </w:r>
      <w:r w:rsidRPr="00317A4B">
        <w:rPr>
          <w:rFonts w:ascii="Times New Roman" w:hAnsi="Times New Roman" w:hint="eastAsia"/>
          <w:sz w:val="24"/>
          <w:szCs w:val="24"/>
        </w:rPr>
        <w:t xml:space="preserve">100 </w:t>
      </w:r>
      <w:r w:rsidRPr="00317A4B">
        <w:rPr>
          <w:rFonts w:ascii="Times New Roman" w:hAnsi="Times New Roman" w:hint="eastAsia"/>
          <w:sz w:val="24"/>
          <w:szCs w:val="24"/>
        </w:rPr>
        <w:t>℃回流反应</w:t>
      </w:r>
      <w:r w:rsidRPr="00317A4B">
        <w:rPr>
          <w:rFonts w:ascii="Times New Roman" w:hAnsi="Times New Roman" w:hint="eastAsia"/>
          <w:sz w:val="24"/>
          <w:szCs w:val="24"/>
        </w:rPr>
        <w:t>4 h</w:t>
      </w:r>
      <w:r w:rsidRPr="00317A4B">
        <w:rPr>
          <w:rFonts w:ascii="Times New Roman" w:hAnsi="Times New Roman" w:hint="eastAsia"/>
          <w:sz w:val="24"/>
          <w:szCs w:val="24"/>
        </w:rPr>
        <w:t>，冷却至室温，转移反应液至分液</w:t>
      </w:r>
      <w:r w:rsidRPr="00317A4B">
        <w:rPr>
          <w:rFonts w:ascii="Times New Roman" w:hAnsi="Times New Roman" w:hint="eastAsia"/>
          <w:sz w:val="24"/>
          <w:szCs w:val="24"/>
        </w:rPr>
        <w:lastRenderedPageBreak/>
        <w:t>漏斗中，加入</w:t>
      </w:r>
      <w:r w:rsidRPr="00317A4B">
        <w:rPr>
          <w:rFonts w:ascii="Times New Roman" w:hAnsi="Times New Roman" w:hint="eastAsia"/>
          <w:sz w:val="24"/>
          <w:szCs w:val="24"/>
        </w:rPr>
        <w:t>1 mol/L</w:t>
      </w:r>
      <w:r w:rsidRPr="00317A4B">
        <w:rPr>
          <w:rFonts w:ascii="Times New Roman" w:hAnsi="Times New Roman" w:hint="eastAsia"/>
          <w:sz w:val="24"/>
          <w:szCs w:val="24"/>
        </w:rPr>
        <w:t>的碳酸氢钠溶液，直至没有气泡产生，再加入</w:t>
      </w:r>
      <w:r w:rsidRPr="00317A4B">
        <w:rPr>
          <w:rFonts w:ascii="Times New Roman" w:hAnsi="Times New Roman" w:hint="eastAsia"/>
          <w:sz w:val="24"/>
          <w:szCs w:val="24"/>
        </w:rPr>
        <w:t xml:space="preserve">1 mL </w:t>
      </w:r>
      <w:r w:rsidRPr="00317A4B">
        <w:rPr>
          <w:rFonts w:ascii="Times New Roman" w:hAnsi="Times New Roman" w:hint="eastAsia"/>
          <w:sz w:val="24"/>
          <w:szCs w:val="24"/>
        </w:rPr>
        <w:t>正己烷，充分震荡</w:t>
      </w:r>
      <w:r w:rsidRPr="00317A4B">
        <w:rPr>
          <w:rFonts w:ascii="Times New Roman" w:hAnsi="Times New Roman" w:hint="eastAsia"/>
          <w:sz w:val="24"/>
          <w:szCs w:val="24"/>
        </w:rPr>
        <w:t>2 min</w:t>
      </w:r>
      <w:r w:rsidRPr="00317A4B">
        <w:rPr>
          <w:rFonts w:ascii="Times New Roman" w:hAnsi="Times New Roman" w:hint="eastAsia"/>
          <w:sz w:val="24"/>
          <w:szCs w:val="24"/>
        </w:rPr>
        <w:t>，去除下层液体，加入适量无水硫酸钠，吸取部分清液供气相色谱</w:t>
      </w:r>
      <w:r w:rsidRPr="00317A4B">
        <w:rPr>
          <w:rFonts w:ascii="Times New Roman" w:hAnsi="Times New Roman" w:hint="eastAsia"/>
          <w:sz w:val="24"/>
          <w:szCs w:val="24"/>
        </w:rPr>
        <w:t>-</w:t>
      </w:r>
      <w:r w:rsidRPr="00317A4B">
        <w:rPr>
          <w:rFonts w:ascii="Times New Roman" w:hAnsi="Times New Roman" w:hint="eastAsia"/>
          <w:sz w:val="24"/>
          <w:szCs w:val="24"/>
        </w:rPr>
        <w:t>质谱联用仪分析使用。</w:t>
      </w:r>
    </w:p>
    <w:p w:rsidR="004473E2" w:rsidRDefault="004473E2" w:rsidP="004473E2">
      <w:pPr>
        <w:autoSpaceDE w:val="0"/>
        <w:autoSpaceDN w:val="0"/>
        <w:adjustRightInd w:val="0"/>
        <w:spacing w:line="360" w:lineRule="auto"/>
        <w:jc w:val="left"/>
        <w:rPr>
          <w:rFonts w:ascii="Times New Roman" w:hAnsi="Times New Roman"/>
          <w:sz w:val="24"/>
          <w:szCs w:val="24"/>
        </w:rPr>
      </w:pPr>
      <w:r w:rsidRPr="004473E2">
        <w:rPr>
          <w:rFonts w:ascii="Times New Roman" w:hAnsi="Times New Roman" w:hint="eastAsia"/>
          <w:sz w:val="24"/>
          <w:szCs w:val="24"/>
        </w:rPr>
        <w:t>6.3</w:t>
      </w:r>
      <w:r w:rsidRPr="004473E2">
        <w:rPr>
          <w:rFonts w:ascii="Times New Roman" w:hAnsi="Times New Roman" w:hint="eastAsia"/>
          <w:sz w:val="24"/>
          <w:szCs w:val="24"/>
        </w:rPr>
        <w:tab/>
      </w:r>
      <w:r w:rsidRPr="004473E2">
        <w:rPr>
          <w:rFonts w:ascii="Times New Roman" w:hAnsi="Times New Roman" w:hint="eastAsia"/>
          <w:sz w:val="24"/>
          <w:szCs w:val="24"/>
        </w:rPr>
        <w:t>样品</w:t>
      </w:r>
      <w:r>
        <w:rPr>
          <w:rFonts w:ascii="Times New Roman" w:hAnsi="Times New Roman" w:hint="eastAsia"/>
          <w:sz w:val="24"/>
          <w:szCs w:val="24"/>
        </w:rPr>
        <w:t>前处理</w:t>
      </w:r>
      <w:r w:rsidRPr="004473E2">
        <w:rPr>
          <w:rFonts w:ascii="Times New Roman" w:hAnsi="Times New Roman" w:hint="eastAsia"/>
          <w:sz w:val="24"/>
          <w:szCs w:val="24"/>
        </w:rPr>
        <w:t>方法确定</w:t>
      </w:r>
    </w:p>
    <w:p w:rsidR="004473E2" w:rsidRPr="005C023B" w:rsidRDefault="004473E2" w:rsidP="004473E2">
      <w:pPr>
        <w:spacing w:line="360" w:lineRule="auto"/>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 xml:space="preserve">6.3.1 </w:t>
      </w:r>
      <w:r>
        <w:rPr>
          <w:rFonts w:ascii="Times New Roman" w:eastAsiaTheme="minorEastAsia" w:hAnsi="Times New Roman" w:hint="eastAsia"/>
          <w:color w:val="000000"/>
          <w:sz w:val="24"/>
          <w:szCs w:val="24"/>
        </w:rPr>
        <w:t>样品</w:t>
      </w:r>
      <w:r w:rsidRPr="005C023B">
        <w:rPr>
          <w:rFonts w:ascii="Times New Roman" w:eastAsiaTheme="minorEastAsia" w:hAnsi="Times New Roman" w:hint="eastAsia"/>
          <w:color w:val="000000"/>
          <w:sz w:val="24"/>
          <w:szCs w:val="24"/>
        </w:rPr>
        <w:t>pH</w:t>
      </w:r>
      <w:r>
        <w:rPr>
          <w:rFonts w:ascii="Times New Roman" w:eastAsiaTheme="minorEastAsia" w:hAnsi="Times New Roman" w:hint="eastAsia"/>
          <w:color w:val="000000"/>
          <w:sz w:val="24"/>
          <w:szCs w:val="24"/>
        </w:rPr>
        <w:t>值</w:t>
      </w:r>
      <w:r w:rsidRPr="005C023B">
        <w:rPr>
          <w:rFonts w:ascii="Times New Roman" w:eastAsiaTheme="minorEastAsia" w:hAnsi="Times New Roman" w:hint="eastAsia"/>
          <w:color w:val="000000"/>
          <w:sz w:val="24"/>
          <w:szCs w:val="24"/>
        </w:rPr>
        <w:t>的优化</w:t>
      </w:r>
    </w:p>
    <w:p w:rsidR="004473E2" w:rsidRDefault="004473E2" w:rsidP="004473E2">
      <w:pPr>
        <w:spacing w:line="360" w:lineRule="auto"/>
        <w:ind w:firstLineChars="200" w:firstLine="480"/>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纺织染整助剂中可能含有重金属，因此</w:t>
      </w:r>
      <w:r w:rsidRPr="005C023B">
        <w:rPr>
          <w:rFonts w:ascii="Times New Roman" w:eastAsiaTheme="minorEastAsia" w:hAnsi="Times New Roman" w:hint="eastAsia"/>
          <w:color w:val="000000"/>
          <w:sz w:val="24"/>
          <w:szCs w:val="24"/>
        </w:rPr>
        <w:t>EDTA</w:t>
      </w:r>
      <w:r w:rsidRPr="005C023B">
        <w:rPr>
          <w:rFonts w:ascii="Times New Roman" w:eastAsiaTheme="minorEastAsia" w:hAnsi="Times New Roman" w:hint="eastAsia"/>
          <w:color w:val="000000"/>
          <w:sz w:val="24"/>
          <w:szCs w:val="24"/>
        </w:rPr>
        <w:t>和</w:t>
      </w:r>
      <w:r w:rsidRPr="005C023B">
        <w:rPr>
          <w:rFonts w:ascii="Times New Roman" w:eastAsiaTheme="minorEastAsia" w:hAnsi="Times New Roman" w:hint="eastAsia"/>
          <w:color w:val="000000"/>
          <w:sz w:val="24"/>
          <w:szCs w:val="24"/>
        </w:rPr>
        <w:t>DTPA</w:t>
      </w:r>
      <w:r>
        <w:rPr>
          <w:rFonts w:ascii="Times New Roman" w:eastAsiaTheme="minorEastAsia" w:hAnsi="Times New Roman" w:hint="eastAsia"/>
          <w:color w:val="000000"/>
          <w:sz w:val="24"/>
          <w:szCs w:val="24"/>
        </w:rPr>
        <w:t>在纺织染整助剂中可能以不同的络合形态存在，如：</w:t>
      </w:r>
      <w:r w:rsidRPr="00692497">
        <w:rPr>
          <w:rFonts w:ascii="Times New Roman" w:eastAsiaTheme="minorEastAsia" w:hAnsi="Times New Roman" w:hint="eastAsia"/>
          <w:color w:val="000000"/>
          <w:sz w:val="24"/>
          <w:szCs w:val="24"/>
        </w:rPr>
        <w:t xml:space="preserve"> </w:t>
      </w:r>
      <w:r>
        <w:rPr>
          <w:rFonts w:ascii="Times New Roman" w:eastAsiaTheme="minorEastAsia" w:hAnsi="Times New Roman" w:hint="eastAsia"/>
          <w:color w:val="000000"/>
          <w:sz w:val="24"/>
          <w:szCs w:val="24"/>
        </w:rPr>
        <w:t>Fe</w:t>
      </w:r>
      <w:r w:rsidRPr="00692497">
        <w:rPr>
          <w:rFonts w:ascii="Times New Roman" w:eastAsiaTheme="minorEastAsia" w:hAnsi="Times New Roman" w:hint="eastAsia"/>
          <w:color w:val="000000"/>
          <w:sz w:val="24"/>
          <w:szCs w:val="24"/>
        </w:rPr>
        <w:t>-EDTA</w:t>
      </w:r>
      <w:r w:rsidRPr="00692497">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Fe</w:t>
      </w:r>
      <w:r w:rsidRPr="00692497">
        <w:rPr>
          <w:rFonts w:ascii="Times New Roman" w:eastAsiaTheme="minorEastAsia" w:hAnsi="Times New Roman" w:hint="eastAsia"/>
          <w:color w:val="000000"/>
          <w:sz w:val="24"/>
          <w:szCs w:val="24"/>
        </w:rPr>
        <w:t>-DTPA</w:t>
      </w:r>
      <w:r w:rsidRPr="00692497">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Mg-EDTA</w:t>
      </w:r>
      <w:r w:rsidRPr="00692497">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Mg</w:t>
      </w:r>
      <w:r w:rsidRPr="00692497">
        <w:rPr>
          <w:rFonts w:ascii="Times New Roman" w:eastAsiaTheme="minorEastAsia" w:hAnsi="Times New Roman" w:hint="eastAsia"/>
          <w:color w:val="000000"/>
          <w:sz w:val="24"/>
          <w:szCs w:val="24"/>
        </w:rPr>
        <w:t>-DTPA</w:t>
      </w:r>
      <w:r w:rsidRPr="00692497">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Ca-EDTA</w:t>
      </w:r>
      <w:r w:rsidRPr="00692497">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Ca</w:t>
      </w:r>
      <w:r w:rsidRPr="00692497">
        <w:rPr>
          <w:rFonts w:ascii="Times New Roman" w:eastAsiaTheme="minorEastAsia" w:hAnsi="Times New Roman" w:hint="eastAsia"/>
          <w:color w:val="000000"/>
          <w:sz w:val="24"/>
          <w:szCs w:val="24"/>
        </w:rPr>
        <w:t>-DTPA</w:t>
      </w:r>
      <w:r>
        <w:rPr>
          <w:rFonts w:ascii="Times New Roman" w:eastAsiaTheme="minorEastAsia" w:hAnsi="Times New Roman" w:hint="eastAsia"/>
          <w:color w:val="000000"/>
          <w:sz w:val="24"/>
          <w:szCs w:val="24"/>
        </w:rPr>
        <w:t>等，而</w:t>
      </w:r>
      <w:r w:rsidRPr="005C023B">
        <w:rPr>
          <w:rFonts w:ascii="Times New Roman" w:eastAsiaTheme="minorEastAsia" w:hAnsi="Times New Roman" w:hint="eastAsia"/>
          <w:color w:val="000000"/>
          <w:sz w:val="24"/>
          <w:szCs w:val="24"/>
        </w:rPr>
        <w:t>在酯化反应前须尽量</w:t>
      </w:r>
      <w:r>
        <w:rPr>
          <w:rFonts w:ascii="Times New Roman" w:eastAsiaTheme="minorEastAsia" w:hAnsi="Times New Roman" w:hint="eastAsia"/>
          <w:color w:val="000000"/>
          <w:sz w:val="24"/>
          <w:szCs w:val="24"/>
        </w:rPr>
        <w:t>将这些不同的络合形态</w:t>
      </w:r>
      <w:r w:rsidRPr="005C023B">
        <w:rPr>
          <w:rFonts w:ascii="Times New Roman" w:eastAsiaTheme="minorEastAsia" w:hAnsi="Times New Roman" w:hint="eastAsia"/>
          <w:color w:val="000000"/>
          <w:sz w:val="24"/>
          <w:szCs w:val="24"/>
        </w:rPr>
        <w:t>转化成</w:t>
      </w:r>
      <w:r w:rsidRPr="005C023B">
        <w:rPr>
          <w:rFonts w:ascii="Times New Roman" w:eastAsiaTheme="minorEastAsia" w:hAnsi="Times New Roman" w:hint="eastAsia"/>
          <w:color w:val="000000"/>
          <w:sz w:val="24"/>
          <w:szCs w:val="24"/>
        </w:rPr>
        <w:t>EDTA</w:t>
      </w:r>
      <w:r w:rsidRPr="005C023B">
        <w:rPr>
          <w:rFonts w:ascii="Times New Roman" w:eastAsiaTheme="minorEastAsia" w:hAnsi="Times New Roman" w:hint="eastAsia"/>
          <w:color w:val="000000"/>
          <w:sz w:val="24"/>
          <w:szCs w:val="24"/>
        </w:rPr>
        <w:t>和</w:t>
      </w:r>
      <w:r w:rsidRPr="005C023B">
        <w:rPr>
          <w:rFonts w:ascii="Times New Roman" w:eastAsiaTheme="minorEastAsia" w:hAnsi="Times New Roman" w:hint="eastAsia"/>
          <w:color w:val="000000"/>
          <w:sz w:val="24"/>
          <w:szCs w:val="24"/>
        </w:rPr>
        <w:t>DTPA</w:t>
      </w:r>
      <w:r w:rsidRPr="005C023B">
        <w:rPr>
          <w:rFonts w:ascii="Times New Roman" w:eastAsiaTheme="minorEastAsia" w:hAnsi="Times New Roman" w:hint="eastAsia"/>
          <w:color w:val="000000"/>
          <w:sz w:val="24"/>
          <w:szCs w:val="24"/>
        </w:rPr>
        <w:t>，才能保证反应顺利进行，因此，本实验分别比较了不同</w:t>
      </w:r>
      <w:r w:rsidRPr="005C023B">
        <w:rPr>
          <w:rFonts w:ascii="Times New Roman" w:eastAsiaTheme="minorEastAsia" w:hAnsi="Times New Roman" w:hint="eastAsia"/>
          <w:color w:val="000000"/>
          <w:sz w:val="24"/>
          <w:szCs w:val="24"/>
        </w:rPr>
        <w:t>pH</w:t>
      </w:r>
      <w:r w:rsidRPr="005C023B">
        <w:rPr>
          <w:rFonts w:ascii="Times New Roman" w:eastAsiaTheme="minorEastAsia" w:hAnsi="Times New Roman" w:hint="eastAsia"/>
          <w:color w:val="000000"/>
          <w:sz w:val="24"/>
          <w:szCs w:val="24"/>
        </w:rPr>
        <w:t>值（</w:t>
      </w:r>
      <w:r w:rsidRPr="005C023B">
        <w:rPr>
          <w:rFonts w:ascii="Times New Roman" w:eastAsiaTheme="minorEastAsia" w:hAnsi="Times New Roman" w:hint="eastAsia"/>
          <w:color w:val="000000"/>
          <w:sz w:val="24"/>
          <w:szCs w:val="24"/>
        </w:rPr>
        <w:t>pH=</w:t>
      </w:r>
      <w:r>
        <w:rPr>
          <w:rFonts w:ascii="Times New Roman" w:eastAsiaTheme="minorEastAsia" w:hAnsi="Times New Roman" w:hint="eastAsia"/>
          <w:color w:val="000000"/>
          <w:sz w:val="24"/>
          <w:szCs w:val="24"/>
        </w:rPr>
        <w:t>1.0</w:t>
      </w:r>
      <w:r w:rsidRPr="005C023B">
        <w:rPr>
          <w:rFonts w:ascii="Times New Roman" w:eastAsiaTheme="minorEastAsia" w:hAnsi="Times New Roman" w:hint="eastAsia"/>
          <w:color w:val="000000"/>
          <w:sz w:val="24"/>
          <w:szCs w:val="24"/>
        </w:rPr>
        <w:t>.</w:t>
      </w:r>
      <w:r>
        <w:rPr>
          <w:rFonts w:ascii="Times New Roman" w:eastAsiaTheme="minorEastAsia" w:hAnsi="Times New Roman" w:hint="eastAsia"/>
          <w:color w:val="000000"/>
          <w:sz w:val="24"/>
          <w:szCs w:val="24"/>
        </w:rPr>
        <w:t>2.</w:t>
      </w:r>
      <w:r w:rsidRPr="005C023B">
        <w:rPr>
          <w:rFonts w:ascii="Times New Roman" w:eastAsiaTheme="minorEastAsia" w:hAnsi="Times New Roman" w:hint="eastAsia"/>
          <w:color w:val="000000"/>
          <w:sz w:val="24"/>
          <w:szCs w:val="24"/>
        </w:rPr>
        <w:t>0,3.0,4.0,5.0</w:t>
      </w:r>
      <w:r w:rsidRPr="005C023B">
        <w:rPr>
          <w:rFonts w:ascii="Times New Roman" w:eastAsiaTheme="minorEastAsia" w:hAnsi="Times New Roman" w:hint="eastAsia"/>
          <w:color w:val="000000"/>
          <w:sz w:val="24"/>
          <w:szCs w:val="24"/>
        </w:rPr>
        <w:t>和</w:t>
      </w:r>
      <w:r w:rsidRPr="005C023B">
        <w:rPr>
          <w:rFonts w:ascii="Times New Roman" w:eastAsiaTheme="minorEastAsia" w:hAnsi="Times New Roman" w:hint="eastAsia"/>
          <w:color w:val="000000"/>
          <w:sz w:val="24"/>
          <w:szCs w:val="24"/>
        </w:rPr>
        <w:t>6.0</w:t>
      </w:r>
      <w:r w:rsidRPr="005C023B">
        <w:rPr>
          <w:rFonts w:ascii="Times New Roman" w:eastAsiaTheme="minorEastAsia" w:hAnsi="Times New Roman" w:hint="eastAsia"/>
          <w:color w:val="000000"/>
          <w:sz w:val="24"/>
          <w:szCs w:val="24"/>
        </w:rPr>
        <w:t>）对酯化反应的影响</w:t>
      </w:r>
      <w:r>
        <w:rPr>
          <w:rFonts w:ascii="Times New Roman" w:eastAsiaTheme="minorEastAsia" w:hAnsi="Times New Roman" w:hint="eastAsia"/>
          <w:color w:val="000000"/>
          <w:sz w:val="24"/>
          <w:szCs w:val="24"/>
        </w:rPr>
        <w:t>，实验结果见表</w:t>
      </w:r>
      <w:r w:rsidR="00B14E81">
        <w:rPr>
          <w:rFonts w:ascii="Times New Roman" w:eastAsiaTheme="minorEastAsia" w:hAnsi="Times New Roman" w:hint="eastAsia"/>
          <w:color w:val="000000"/>
          <w:sz w:val="24"/>
          <w:szCs w:val="24"/>
        </w:rPr>
        <w:t>4</w:t>
      </w:r>
      <w:r w:rsidRPr="005C023B">
        <w:rPr>
          <w:rFonts w:ascii="Times New Roman" w:eastAsiaTheme="minorEastAsia" w:hAnsi="Times New Roman" w:hint="eastAsia"/>
          <w:color w:val="000000"/>
          <w:sz w:val="24"/>
          <w:szCs w:val="24"/>
        </w:rPr>
        <w:t>。结果表明，</w:t>
      </w:r>
      <w:r w:rsidRPr="005C023B">
        <w:rPr>
          <w:rFonts w:ascii="Times New Roman" w:eastAsiaTheme="minorEastAsia" w:hAnsi="Times New Roman" w:hint="eastAsia"/>
          <w:color w:val="000000"/>
          <w:sz w:val="24"/>
          <w:szCs w:val="24"/>
        </w:rPr>
        <w:t>pH</w:t>
      </w:r>
      <w:r w:rsidRPr="005C023B">
        <w:rPr>
          <w:rFonts w:ascii="Times New Roman" w:eastAsiaTheme="minorEastAsia" w:hAnsi="Times New Roman" w:hint="eastAsia"/>
          <w:color w:val="000000"/>
          <w:sz w:val="24"/>
          <w:szCs w:val="24"/>
        </w:rPr>
        <w:t>值越低，酯化反应率越高，当</w:t>
      </w:r>
      <w:r w:rsidRPr="005C023B">
        <w:rPr>
          <w:rFonts w:ascii="Times New Roman" w:eastAsiaTheme="minorEastAsia" w:hAnsi="Times New Roman" w:hint="eastAsia"/>
          <w:color w:val="000000"/>
          <w:sz w:val="24"/>
          <w:szCs w:val="24"/>
        </w:rPr>
        <w:t>pH=2.0</w:t>
      </w:r>
      <w:r w:rsidRPr="005C023B">
        <w:rPr>
          <w:rFonts w:ascii="Times New Roman" w:eastAsiaTheme="minorEastAsia" w:hAnsi="Times New Roman" w:hint="eastAsia"/>
          <w:color w:val="000000"/>
          <w:sz w:val="24"/>
          <w:szCs w:val="24"/>
        </w:rPr>
        <w:t>时，酯化物的产量最高。</w:t>
      </w:r>
    </w:p>
    <w:p w:rsidR="004473E2" w:rsidRDefault="004473E2" w:rsidP="004473E2">
      <w:pPr>
        <w:spacing w:line="360" w:lineRule="auto"/>
        <w:ind w:firstLineChars="200" w:firstLine="480"/>
        <w:jc w:val="left"/>
        <w:rPr>
          <w:rFonts w:ascii="Times New Roman" w:eastAsiaTheme="minorEastAsia" w:hAnsi="Times New Roman"/>
          <w:color w:val="000000"/>
          <w:sz w:val="24"/>
          <w:szCs w:val="24"/>
        </w:rPr>
      </w:pPr>
    </w:p>
    <w:p w:rsidR="004473E2" w:rsidRDefault="004473E2" w:rsidP="004473E2">
      <w:pPr>
        <w:spacing w:line="360" w:lineRule="auto"/>
        <w:ind w:firstLineChars="200" w:firstLine="480"/>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表</w:t>
      </w:r>
      <w:r w:rsidR="00B14E81">
        <w:rPr>
          <w:rFonts w:ascii="Times New Roman" w:eastAsiaTheme="minorEastAsia" w:hAnsi="Times New Roman" w:hint="eastAsia"/>
          <w:color w:val="000000"/>
          <w:sz w:val="24"/>
          <w:szCs w:val="24"/>
        </w:rPr>
        <w:t>4</w:t>
      </w:r>
      <w:r w:rsidRPr="004F33AA">
        <w:rPr>
          <w:rFonts w:ascii="Times New Roman" w:eastAsiaTheme="minorEastAsia" w:hAnsi="Times New Roman" w:hint="eastAsia"/>
          <w:color w:val="000000"/>
          <w:sz w:val="24"/>
          <w:szCs w:val="24"/>
        </w:rPr>
        <w:t>不同</w:t>
      </w:r>
      <w:r w:rsidRPr="004F33AA">
        <w:rPr>
          <w:rFonts w:ascii="Times New Roman" w:eastAsiaTheme="minorEastAsia" w:hAnsi="Times New Roman" w:hint="eastAsia"/>
          <w:color w:val="000000"/>
          <w:sz w:val="24"/>
          <w:szCs w:val="24"/>
        </w:rPr>
        <w:t>pH</w:t>
      </w:r>
      <w:r w:rsidRPr="004F33AA">
        <w:rPr>
          <w:rFonts w:ascii="Times New Roman" w:eastAsiaTheme="minorEastAsia" w:hAnsi="Times New Roman" w:hint="eastAsia"/>
          <w:color w:val="000000"/>
          <w:sz w:val="24"/>
          <w:szCs w:val="24"/>
        </w:rPr>
        <w:t>对酯化反应的影响（醇：乙醇、反应时间</w:t>
      </w:r>
      <w:r w:rsidRPr="004F33AA">
        <w:rPr>
          <w:rFonts w:ascii="Times New Roman" w:eastAsiaTheme="minorEastAsia" w:hAnsi="Times New Roman" w:hint="eastAsia"/>
          <w:color w:val="000000"/>
          <w:sz w:val="24"/>
          <w:szCs w:val="24"/>
        </w:rPr>
        <w:t>T=3 h</w:t>
      </w:r>
      <w:r w:rsidRPr="004F33AA">
        <w:rPr>
          <w:rFonts w:ascii="Times New Roman" w:eastAsiaTheme="minorEastAsia" w:hAnsi="Times New Roman" w:hint="eastAsia"/>
          <w:color w:val="000000"/>
          <w:sz w:val="24"/>
          <w:szCs w:val="24"/>
        </w:rPr>
        <w:t>、反应温度</w:t>
      </w:r>
      <w:r w:rsidRPr="004F33AA">
        <w:rPr>
          <w:rFonts w:ascii="Times New Roman" w:eastAsiaTheme="minorEastAsia" w:hAnsi="Times New Roman" w:hint="eastAsia"/>
          <w:color w:val="000000"/>
          <w:sz w:val="24"/>
          <w:szCs w:val="24"/>
        </w:rPr>
        <w:t xml:space="preserve">t=80 </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EDTA=2.0 mg/L</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DTPA=50 mg/L</w:t>
      </w:r>
      <w:r w:rsidRPr="004F33AA">
        <w:rPr>
          <w:rFonts w:ascii="Times New Roman" w:eastAsiaTheme="minorEastAsia" w:hAnsi="Times New Roman" w:hint="eastAsia"/>
          <w:color w:val="000000"/>
          <w:sz w:val="24"/>
          <w:szCs w:val="24"/>
        </w:rPr>
        <w:t>）</w:t>
      </w:r>
    </w:p>
    <w:p w:rsidR="004473E2" w:rsidRDefault="004473E2" w:rsidP="004473E2">
      <w:pPr>
        <w:spacing w:line="360" w:lineRule="auto"/>
        <w:ind w:firstLineChars="200" w:firstLine="480"/>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 xml:space="preserve">Table </w:t>
      </w:r>
      <w:r w:rsidR="00B14E81">
        <w:rPr>
          <w:rFonts w:ascii="Times New Roman" w:eastAsiaTheme="minorEastAsia" w:hAnsi="Times New Roman" w:hint="eastAsia"/>
          <w:color w:val="000000"/>
          <w:sz w:val="24"/>
          <w:szCs w:val="24"/>
        </w:rPr>
        <w:t>4</w:t>
      </w:r>
      <w:r>
        <w:rPr>
          <w:rFonts w:ascii="Times New Roman" w:eastAsiaTheme="minorEastAsia" w:hAnsi="Times New Roman" w:hint="eastAsia"/>
          <w:color w:val="000000"/>
          <w:sz w:val="24"/>
          <w:szCs w:val="24"/>
        </w:rPr>
        <w:t xml:space="preserve"> </w:t>
      </w:r>
      <w:r w:rsidRPr="004F33AA">
        <w:rPr>
          <w:rFonts w:ascii="Times New Roman" w:eastAsiaTheme="minorEastAsia" w:hAnsi="Times New Roman" w:hint="eastAsia"/>
          <w:color w:val="000000"/>
          <w:sz w:val="24"/>
          <w:szCs w:val="24"/>
        </w:rPr>
        <w:t>The influence of esterification with different pH(alcohol</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ethanol</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reaction time =3 h</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reaction temperature=80</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EDTA=2.0 mg/L</w:t>
      </w:r>
      <w:r w:rsidRPr="004F33AA">
        <w:rPr>
          <w:rFonts w:ascii="Times New Roman" w:eastAsiaTheme="minorEastAsia" w:hAnsi="Times New Roman" w:hint="eastAsia"/>
          <w:color w:val="000000"/>
          <w:sz w:val="24"/>
          <w:szCs w:val="24"/>
        </w:rPr>
        <w:t>、</w:t>
      </w:r>
      <w:r w:rsidRPr="004F33AA">
        <w:rPr>
          <w:rFonts w:ascii="Times New Roman" w:eastAsiaTheme="minorEastAsia" w:hAnsi="Times New Roman" w:hint="eastAsia"/>
          <w:color w:val="000000"/>
          <w:sz w:val="24"/>
          <w:szCs w:val="24"/>
        </w:rPr>
        <w:t>DTPA=50 mg/L)</w:t>
      </w:r>
    </w:p>
    <w:tbl>
      <w:tblPr>
        <w:tblStyle w:val="a6"/>
        <w:tblW w:w="0" w:type="auto"/>
        <w:jc w:val="center"/>
        <w:tblInd w:w="1101" w:type="dxa"/>
        <w:tblLook w:val="04A0"/>
      </w:tblPr>
      <w:tblGrid>
        <w:gridCol w:w="1739"/>
        <w:gridCol w:w="954"/>
        <w:gridCol w:w="992"/>
        <w:gridCol w:w="895"/>
        <w:gridCol w:w="948"/>
        <w:gridCol w:w="992"/>
        <w:gridCol w:w="901"/>
      </w:tblGrid>
      <w:tr w:rsidR="004473E2" w:rsidTr="00514203">
        <w:trPr>
          <w:jc w:val="center"/>
        </w:trPr>
        <w:tc>
          <w:tcPr>
            <w:tcW w:w="1739" w:type="dxa"/>
            <w:vMerge w:val="restart"/>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pH</w:t>
            </w:r>
            <w:r>
              <w:rPr>
                <w:rFonts w:ascii="Times New Roman" w:eastAsiaTheme="minorEastAsia" w:hAnsi="Times New Roman" w:hint="eastAsia"/>
                <w:color w:val="000000"/>
                <w:sz w:val="24"/>
                <w:szCs w:val="24"/>
              </w:rPr>
              <w:t>值</w:t>
            </w:r>
          </w:p>
        </w:tc>
        <w:tc>
          <w:tcPr>
            <w:tcW w:w="5682" w:type="dxa"/>
            <w:gridSpan w:val="6"/>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峰面积×</w:t>
            </w:r>
            <w:r>
              <w:rPr>
                <w:rFonts w:ascii="Times New Roman" w:eastAsiaTheme="minorEastAsia" w:hAnsi="Times New Roman" w:hint="eastAsia"/>
                <w:color w:val="000000"/>
                <w:sz w:val="24"/>
                <w:szCs w:val="24"/>
              </w:rPr>
              <w:t>10</w:t>
            </w:r>
            <w:r w:rsidRPr="00060A3B">
              <w:rPr>
                <w:rFonts w:ascii="Times New Roman" w:eastAsiaTheme="minorEastAsia" w:hAnsi="Times New Roman" w:hint="eastAsia"/>
                <w:color w:val="000000"/>
                <w:sz w:val="24"/>
                <w:szCs w:val="24"/>
                <w:vertAlign w:val="superscript"/>
              </w:rPr>
              <w:t>7</w:t>
            </w:r>
          </w:p>
        </w:tc>
      </w:tr>
      <w:tr w:rsidR="004473E2" w:rsidTr="00514203">
        <w:trPr>
          <w:jc w:val="center"/>
        </w:trPr>
        <w:tc>
          <w:tcPr>
            <w:tcW w:w="1739" w:type="dxa"/>
            <w:vMerge/>
            <w:vAlign w:val="center"/>
          </w:tcPr>
          <w:p w:rsidR="004473E2" w:rsidRDefault="004473E2" w:rsidP="00514203">
            <w:pPr>
              <w:spacing w:line="360" w:lineRule="auto"/>
              <w:jc w:val="center"/>
              <w:rPr>
                <w:rFonts w:ascii="Times New Roman" w:eastAsiaTheme="minorEastAsia" w:hAnsi="Times New Roman"/>
                <w:color w:val="000000"/>
                <w:sz w:val="24"/>
                <w:szCs w:val="24"/>
              </w:rPr>
            </w:pPr>
          </w:p>
        </w:tc>
        <w:tc>
          <w:tcPr>
            <w:tcW w:w="2841" w:type="dxa"/>
            <w:gridSpan w:val="3"/>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EDTA-</w:t>
            </w:r>
            <w:r>
              <w:rPr>
                <w:rFonts w:ascii="Times New Roman" w:eastAsiaTheme="minorEastAsia" w:hAnsi="Times New Roman" w:hint="eastAsia"/>
                <w:color w:val="000000"/>
                <w:sz w:val="24"/>
                <w:szCs w:val="24"/>
              </w:rPr>
              <w:t>酯化物</w:t>
            </w:r>
          </w:p>
        </w:tc>
        <w:tc>
          <w:tcPr>
            <w:tcW w:w="2841" w:type="dxa"/>
            <w:gridSpan w:val="3"/>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DTPA-</w:t>
            </w:r>
            <w:r>
              <w:rPr>
                <w:rFonts w:ascii="Times New Roman" w:eastAsiaTheme="minorEastAsia" w:hAnsi="Times New Roman" w:hint="eastAsia"/>
                <w:color w:val="000000"/>
                <w:sz w:val="24"/>
                <w:szCs w:val="24"/>
              </w:rPr>
              <w:t>酯化物</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1.7024</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1.6990</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1.7125</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1.1935</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1.0225</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1.2165</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1.7523</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1.7635</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1.7433</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1.2354</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1.2450</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1.2559</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1.1421</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1.1621</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1.1580</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0.7512</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0.7211</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0.7623</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4.0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0.9562</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0.9236</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1.0029</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0.4229</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0.4052</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0.4136</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5.0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0.5677</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0.4963</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0.5228</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0.2334</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0.2419</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0.2213</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6.0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0.0465</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0.0504</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0.0426</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0.0109</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0.0111</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0.0115</w:t>
            </w:r>
          </w:p>
        </w:tc>
      </w:tr>
      <w:tr w:rsidR="004473E2" w:rsidTr="00514203">
        <w:trPr>
          <w:jc w:val="center"/>
        </w:trPr>
        <w:tc>
          <w:tcPr>
            <w:tcW w:w="1739"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7.0</w:t>
            </w:r>
          </w:p>
        </w:tc>
        <w:tc>
          <w:tcPr>
            <w:tcW w:w="954"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0.0152</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0.0096</w:t>
            </w:r>
          </w:p>
        </w:tc>
        <w:tc>
          <w:tcPr>
            <w:tcW w:w="895"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0.0144</w:t>
            </w:r>
          </w:p>
        </w:tc>
        <w:tc>
          <w:tcPr>
            <w:tcW w:w="948"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0.0021</w:t>
            </w:r>
          </w:p>
        </w:tc>
        <w:tc>
          <w:tcPr>
            <w:tcW w:w="992"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0.0032</w:t>
            </w:r>
          </w:p>
        </w:tc>
        <w:tc>
          <w:tcPr>
            <w:tcW w:w="901" w:type="dxa"/>
            <w:vAlign w:val="center"/>
          </w:tcPr>
          <w:p w:rsidR="004473E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0.0025</w:t>
            </w:r>
          </w:p>
        </w:tc>
      </w:tr>
    </w:tbl>
    <w:p w:rsidR="004473E2" w:rsidRDefault="004473E2" w:rsidP="004473E2">
      <w:pPr>
        <w:spacing w:line="360" w:lineRule="auto"/>
        <w:jc w:val="left"/>
        <w:rPr>
          <w:rFonts w:ascii="Times New Roman" w:eastAsiaTheme="minorEastAsia" w:hAnsi="Times New Roman"/>
          <w:color w:val="000000"/>
          <w:sz w:val="24"/>
          <w:szCs w:val="24"/>
        </w:rPr>
      </w:pPr>
    </w:p>
    <w:p w:rsidR="004473E2" w:rsidRPr="00725AD2" w:rsidRDefault="004473E2" w:rsidP="004473E2">
      <w:pPr>
        <w:spacing w:line="360" w:lineRule="auto"/>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6</w:t>
      </w:r>
      <w:r>
        <w:rPr>
          <w:rFonts w:ascii="Times New Roman" w:eastAsiaTheme="minorEastAsia" w:hAnsi="Times New Roman"/>
          <w:color w:val="000000"/>
          <w:sz w:val="24"/>
          <w:szCs w:val="24"/>
        </w:rPr>
        <w:t>.3.</w:t>
      </w:r>
      <w:r>
        <w:rPr>
          <w:rFonts w:ascii="Times New Roman" w:eastAsiaTheme="minorEastAsia" w:hAnsi="Times New Roman" w:hint="eastAsia"/>
          <w:color w:val="000000"/>
          <w:sz w:val="24"/>
          <w:szCs w:val="24"/>
        </w:rPr>
        <w:t>2</w:t>
      </w:r>
      <w:r w:rsidRPr="00725AD2">
        <w:rPr>
          <w:rFonts w:ascii="Times New Roman" w:eastAsiaTheme="minorEastAsia" w:hAnsi="Times New Roman"/>
          <w:color w:val="000000"/>
          <w:sz w:val="24"/>
          <w:szCs w:val="24"/>
        </w:rPr>
        <w:t>酯化剂的优化</w:t>
      </w:r>
    </w:p>
    <w:p w:rsidR="004473E2" w:rsidRPr="00CE2EF6" w:rsidRDefault="004473E2" w:rsidP="004473E2">
      <w:pPr>
        <w:spacing w:line="360" w:lineRule="auto"/>
        <w:ind w:firstLineChars="200" w:firstLine="480"/>
        <w:jc w:val="left"/>
        <w:rPr>
          <w:rFonts w:ascii="Times New Roman" w:hAnsi="Times New Roman"/>
          <w:color w:val="000000"/>
          <w:sz w:val="24"/>
          <w:szCs w:val="24"/>
        </w:rPr>
      </w:pPr>
      <w:r w:rsidRPr="00750079">
        <w:rPr>
          <w:rFonts w:ascii="Times New Roman" w:hAnsi="宋体" w:hint="eastAsia"/>
          <w:color w:val="000000"/>
          <w:sz w:val="24"/>
          <w:szCs w:val="24"/>
        </w:rPr>
        <w:t>酯化反应，是一类有机化学反应，是醇跟羧酸或含氧无机酸生成酯和水的反应。</w:t>
      </w:r>
      <w:r w:rsidRPr="00CE2EF6">
        <w:rPr>
          <w:rFonts w:ascii="Times New Roman" w:hAnsi="宋体"/>
          <w:color w:val="000000"/>
          <w:sz w:val="24"/>
          <w:szCs w:val="24"/>
        </w:rPr>
        <w:t>本研究前处理的主要原理是</w:t>
      </w:r>
      <w:r w:rsidRPr="00CE2EF6">
        <w:rPr>
          <w:rFonts w:ascii="Times New Roman" w:hAnsi="Times New Roman"/>
          <w:color w:val="000000"/>
          <w:sz w:val="24"/>
          <w:szCs w:val="24"/>
        </w:rPr>
        <w:t>EDTA</w:t>
      </w:r>
      <w:r w:rsidRPr="00CE2EF6">
        <w:rPr>
          <w:rFonts w:ascii="Times New Roman" w:hAnsi="宋体"/>
          <w:color w:val="000000"/>
          <w:sz w:val="24"/>
          <w:szCs w:val="24"/>
        </w:rPr>
        <w:t>和</w:t>
      </w:r>
      <w:r w:rsidRPr="00CE2EF6">
        <w:rPr>
          <w:rFonts w:ascii="Times New Roman" w:hAnsi="Times New Roman"/>
          <w:color w:val="000000"/>
          <w:sz w:val="24"/>
          <w:szCs w:val="24"/>
        </w:rPr>
        <w:t>DTPA</w:t>
      </w:r>
      <w:r w:rsidRPr="00CE2EF6">
        <w:rPr>
          <w:rFonts w:ascii="Times New Roman" w:hAnsi="宋体"/>
          <w:color w:val="000000"/>
          <w:sz w:val="24"/>
          <w:szCs w:val="24"/>
        </w:rPr>
        <w:t>与醇在一定条件下反应生成相应</w:t>
      </w:r>
      <w:r w:rsidRPr="00CE2EF6">
        <w:rPr>
          <w:rFonts w:ascii="Times New Roman" w:hAnsi="宋体"/>
          <w:color w:val="000000"/>
          <w:sz w:val="24"/>
          <w:szCs w:val="24"/>
        </w:rPr>
        <w:lastRenderedPageBreak/>
        <w:t>的酯化物，因而选择合适的醇是该反应顺利进行的关键。本实验主要研究了甲醇、乙醇、丙醇及丁醇与</w:t>
      </w:r>
      <w:r w:rsidRPr="00CE2EF6">
        <w:rPr>
          <w:rFonts w:ascii="Times New Roman" w:hAnsi="Times New Roman"/>
          <w:color w:val="000000"/>
          <w:sz w:val="24"/>
          <w:szCs w:val="24"/>
        </w:rPr>
        <w:t xml:space="preserve">EDTA </w:t>
      </w:r>
      <w:r w:rsidRPr="00CE2EF6">
        <w:rPr>
          <w:rFonts w:ascii="Times New Roman" w:hAnsi="宋体"/>
          <w:color w:val="000000"/>
          <w:sz w:val="24"/>
          <w:szCs w:val="24"/>
        </w:rPr>
        <w:t>和</w:t>
      </w:r>
      <w:r w:rsidRPr="00CE2EF6">
        <w:rPr>
          <w:rFonts w:ascii="Times New Roman" w:hAnsi="Times New Roman"/>
          <w:color w:val="000000"/>
          <w:sz w:val="24"/>
          <w:szCs w:val="24"/>
        </w:rPr>
        <w:t>DTPA</w:t>
      </w:r>
      <w:r w:rsidRPr="00CE2EF6">
        <w:rPr>
          <w:rFonts w:ascii="Times New Roman" w:hAnsi="宋体"/>
          <w:color w:val="000000"/>
          <w:sz w:val="24"/>
          <w:szCs w:val="24"/>
        </w:rPr>
        <w:t>反应情况</w:t>
      </w:r>
      <w:r>
        <w:rPr>
          <w:rFonts w:ascii="Times New Roman" w:hAnsi="宋体" w:hint="eastAsia"/>
          <w:color w:val="000000"/>
          <w:sz w:val="24"/>
          <w:szCs w:val="24"/>
        </w:rPr>
        <w:t>，实验结果见表</w:t>
      </w:r>
      <w:r w:rsidR="00B14E81">
        <w:rPr>
          <w:rFonts w:ascii="Times New Roman" w:hAnsi="宋体" w:hint="eastAsia"/>
          <w:color w:val="000000"/>
          <w:sz w:val="24"/>
          <w:szCs w:val="24"/>
        </w:rPr>
        <w:t>5</w:t>
      </w:r>
      <w:r w:rsidRPr="00CE2EF6">
        <w:rPr>
          <w:rFonts w:ascii="Times New Roman" w:hAnsi="宋体"/>
          <w:color w:val="000000"/>
          <w:sz w:val="24"/>
          <w:szCs w:val="24"/>
        </w:rPr>
        <w:t>。实验结果</w:t>
      </w:r>
      <w:r w:rsidRPr="00CE2EF6">
        <w:rPr>
          <w:rFonts w:ascii="Times New Roman" w:hAnsi="宋体" w:hint="eastAsia"/>
          <w:color w:val="000000"/>
          <w:sz w:val="24"/>
          <w:szCs w:val="24"/>
        </w:rPr>
        <w:t>表明</w:t>
      </w:r>
      <w:r w:rsidRPr="00CE2EF6">
        <w:rPr>
          <w:rFonts w:ascii="Times New Roman" w:hAnsi="宋体"/>
          <w:color w:val="000000"/>
          <w:sz w:val="24"/>
          <w:szCs w:val="24"/>
        </w:rPr>
        <w:t>，</w:t>
      </w:r>
      <w:r w:rsidRPr="00CE2EF6">
        <w:rPr>
          <w:rFonts w:ascii="Times New Roman" w:hAnsi="Times New Roman"/>
          <w:color w:val="000000"/>
          <w:sz w:val="24"/>
          <w:szCs w:val="24"/>
        </w:rPr>
        <w:t>EDTA</w:t>
      </w:r>
      <w:r w:rsidRPr="00CE2EF6">
        <w:rPr>
          <w:rFonts w:ascii="Times New Roman" w:hAnsi="宋体"/>
          <w:color w:val="000000"/>
          <w:sz w:val="24"/>
          <w:szCs w:val="24"/>
        </w:rPr>
        <w:t>和</w:t>
      </w:r>
      <w:r w:rsidRPr="00CE2EF6">
        <w:rPr>
          <w:rFonts w:ascii="Times New Roman" w:hAnsi="Times New Roman"/>
          <w:color w:val="000000"/>
          <w:sz w:val="24"/>
          <w:szCs w:val="24"/>
        </w:rPr>
        <w:t>DTPA</w:t>
      </w:r>
      <w:r w:rsidRPr="00CE2EF6">
        <w:rPr>
          <w:rFonts w:ascii="Times New Roman" w:hAnsi="宋体"/>
          <w:color w:val="000000"/>
          <w:sz w:val="24"/>
          <w:szCs w:val="24"/>
        </w:rPr>
        <w:t>的甲基酯</w:t>
      </w:r>
      <w:r w:rsidRPr="00CE2EF6">
        <w:rPr>
          <w:rFonts w:ascii="Times New Roman" w:hAnsi="宋体" w:hint="eastAsia"/>
          <w:color w:val="000000"/>
          <w:sz w:val="24"/>
          <w:szCs w:val="24"/>
        </w:rPr>
        <w:t>重现性较差</w:t>
      </w:r>
      <w:r w:rsidRPr="00CE2EF6">
        <w:rPr>
          <w:rFonts w:ascii="Times New Roman" w:hAnsi="宋体"/>
          <w:color w:val="000000"/>
          <w:sz w:val="24"/>
          <w:szCs w:val="24"/>
        </w:rPr>
        <w:t>，丁基酯和丙基酯的转化率极低，而乙醇不仅酯化率高，</w:t>
      </w:r>
      <w:r w:rsidRPr="00CE2EF6">
        <w:rPr>
          <w:rFonts w:ascii="Times New Roman" w:hAnsi="宋体" w:hint="eastAsia"/>
          <w:color w:val="000000"/>
          <w:sz w:val="24"/>
          <w:szCs w:val="24"/>
        </w:rPr>
        <w:t>重现性好，</w:t>
      </w:r>
      <w:r w:rsidRPr="00CE2EF6">
        <w:rPr>
          <w:rFonts w:ascii="Times New Roman" w:hAnsi="宋体"/>
          <w:color w:val="000000"/>
          <w:sz w:val="24"/>
          <w:szCs w:val="24"/>
        </w:rPr>
        <w:t>且绿色环保，因此本实验选用乙醇作为酯化反应的醇，反应式见图</w:t>
      </w:r>
      <w:r>
        <w:rPr>
          <w:rFonts w:ascii="Times New Roman" w:hAnsi="Times New Roman" w:hint="eastAsia"/>
          <w:color w:val="000000"/>
          <w:sz w:val="24"/>
          <w:szCs w:val="24"/>
        </w:rPr>
        <w:t>3</w:t>
      </w:r>
      <w:r w:rsidRPr="00CE2EF6">
        <w:rPr>
          <w:rFonts w:ascii="Times New Roman" w:hAnsi="宋体"/>
          <w:color w:val="000000"/>
          <w:sz w:val="24"/>
          <w:szCs w:val="24"/>
        </w:rPr>
        <w:t>。</w:t>
      </w:r>
    </w:p>
    <w:p w:rsidR="004473E2" w:rsidRDefault="004473E2" w:rsidP="004473E2">
      <w:pPr>
        <w:widowControl/>
        <w:jc w:val="left"/>
        <w:rPr>
          <w:rFonts w:ascii="Times New Roman" w:eastAsiaTheme="minorEastAsia" w:hAnsi="Times New Roman"/>
          <w:color w:val="000000"/>
          <w:sz w:val="24"/>
          <w:szCs w:val="24"/>
        </w:rPr>
      </w:pPr>
    </w:p>
    <w:p w:rsidR="004473E2" w:rsidRPr="00725AD2" w:rsidRDefault="004473E2" w:rsidP="004473E2">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表</w:t>
      </w:r>
      <w:r w:rsidR="00B14E81">
        <w:rPr>
          <w:rFonts w:ascii="Times New Roman" w:eastAsiaTheme="minorEastAsia" w:hAnsi="Times New Roman" w:hint="eastAsia"/>
          <w:color w:val="000000"/>
          <w:sz w:val="24"/>
          <w:szCs w:val="24"/>
        </w:rPr>
        <w:t>5</w:t>
      </w:r>
      <w:r w:rsidRPr="00725AD2">
        <w:rPr>
          <w:rFonts w:ascii="Times New Roman" w:eastAsiaTheme="minorEastAsia" w:hAnsi="Times New Roman"/>
          <w:color w:val="000000"/>
          <w:sz w:val="24"/>
          <w:szCs w:val="24"/>
        </w:rPr>
        <w:t xml:space="preserve"> </w:t>
      </w:r>
      <w:r w:rsidRPr="00725AD2">
        <w:rPr>
          <w:rFonts w:ascii="Times New Roman" w:eastAsiaTheme="minorEastAsia" w:hAnsi="Times New Roman"/>
          <w:color w:val="000000"/>
          <w:sz w:val="24"/>
          <w:szCs w:val="24"/>
        </w:rPr>
        <w:t>不同醇的酯化反应结果（反应时间</w:t>
      </w:r>
      <w:r w:rsidRPr="00725AD2">
        <w:rPr>
          <w:rFonts w:ascii="Times New Roman" w:eastAsiaTheme="minorEastAsia" w:hAnsi="Times New Roman"/>
          <w:color w:val="000000"/>
          <w:sz w:val="24"/>
          <w:szCs w:val="24"/>
        </w:rPr>
        <w:t>T=3 h</w:t>
      </w:r>
      <w:r w:rsidRPr="00725AD2">
        <w:rPr>
          <w:rFonts w:ascii="Times New Roman" w:eastAsiaTheme="minorEastAsia" w:hAnsi="Times New Roman"/>
          <w:color w:val="000000"/>
          <w:sz w:val="24"/>
          <w:szCs w:val="24"/>
        </w:rPr>
        <w:t>、反应温度</w:t>
      </w:r>
      <w:r w:rsidRPr="00725AD2">
        <w:rPr>
          <w:rFonts w:ascii="Times New Roman" w:eastAsiaTheme="minorEastAsia" w:hAnsi="Times New Roman"/>
          <w:color w:val="000000"/>
          <w:sz w:val="24"/>
          <w:szCs w:val="24"/>
        </w:rPr>
        <w:t xml:space="preserve">t=80 </w:t>
      </w:r>
      <w:r w:rsidRPr="00725AD2">
        <w:rPr>
          <w:rFonts w:ascii="宋体" w:hAnsi="宋体" w:cs="宋体" w:hint="eastAsia"/>
          <w:color w:val="000000"/>
          <w:sz w:val="24"/>
          <w:szCs w:val="24"/>
        </w:rPr>
        <w:t>℃</w:t>
      </w:r>
      <w:r w:rsidRPr="00725AD2">
        <w:rPr>
          <w:rFonts w:ascii="Times New Roman" w:eastAsiaTheme="minorEastAsia" w:hAnsi="Times New Roman"/>
          <w:color w:val="000000"/>
          <w:sz w:val="24"/>
          <w:szCs w:val="24"/>
        </w:rPr>
        <w:t>、</w:t>
      </w:r>
      <w:r w:rsidRPr="00725AD2">
        <w:rPr>
          <w:rFonts w:ascii="Times New Roman" w:eastAsiaTheme="minorEastAsia" w:hAnsi="Times New Roman"/>
          <w:color w:val="000000"/>
          <w:sz w:val="24"/>
          <w:szCs w:val="24"/>
        </w:rPr>
        <w:t>EDTA=2.0 mg/L</w:t>
      </w:r>
      <w:r w:rsidRPr="00725AD2">
        <w:rPr>
          <w:rFonts w:ascii="Times New Roman" w:eastAsiaTheme="minorEastAsia" w:hAnsi="Times New Roman"/>
          <w:color w:val="000000"/>
          <w:sz w:val="24"/>
          <w:szCs w:val="24"/>
        </w:rPr>
        <w:t>、</w:t>
      </w:r>
      <w:r w:rsidRPr="00725AD2">
        <w:rPr>
          <w:rFonts w:ascii="Times New Roman" w:eastAsiaTheme="minorEastAsia" w:hAnsi="Times New Roman"/>
          <w:color w:val="000000"/>
          <w:sz w:val="24"/>
          <w:szCs w:val="24"/>
        </w:rPr>
        <w:t>DTPA=50 mg/L</w:t>
      </w:r>
      <w:r w:rsidRPr="00725AD2">
        <w:rPr>
          <w:rFonts w:ascii="Times New Roman" w:eastAsiaTheme="minorEastAsia" w:hAnsi="Times New Roman"/>
          <w:color w:val="000000"/>
          <w:sz w:val="24"/>
          <w:szCs w:val="24"/>
        </w:rPr>
        <w:t>）</w:t>
      </w:r>
    </w:p>
    <w:p w:rsidR="004473E2" w:rsidRPr="00725AD2" w:rsidRDefault="004473E2" w:rsidP="004473E2">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 xml:space="preserve">Table </w:t>
      </w:r>
      <w:r w:rsidR="00B14E81">
        <w:rPr>
          <w:rFonts w:ascii="Times New Roman" w:eastAsiaTheme="minorEastAsia" w:hAnsi="Times New Roman" w:hint="eastAsia"/>
          <w:color w:val="000000"/>
          <w:sz w:val="24"/>
          <w:szCs w:val="24"/>
        </w:rPr>
        <w:t>5</w:t>
      </w:r>
      <w:r w:rsidRPr="00725AD2">
        <w:rPr>
          <w:rFonts w:ascii="Times New Roman" w:eastAsiaTheme="minorEastAsia" w:hAnsi="Times New Roman"/>
          <w:color w:val="000000"/>
          <w:sz w:val="24"/>
          <w:szCs w:val="24"/>
        </w:rPr>
        <w:t xml:space="preserve"> The results of esterification with different alcohol (reaction time =3 h, reaction temperature=80</w:t>
      </w:r>
      <w:r w:rsidRPr="00725AD2">
        <w:rPr>
          <w:rFonts w:ascii="宋体" w:hAnsi="宋体" w:cs="宋体" w:hint="eastAsia"/>
          <w:color w:val="000000"/>
          <w:sz w:val="24"/>
          <w:szCs w:val="24"/>
        </w:rPr>
        <w:t>℃</w:t>
      </w:r>
      <w:r w:rsidRPr="00725AD2">
        <w:rPr>
          <w:rFonts w:ascii="Times New Roman" w:eastAsiaTheme="minorEastAsia" w:hAnsi="Times New Roman"/>
          <w:color w:val="000000"/>
          <w:sz w:val="24"/>
          <w:szCs w:val="24"/>
        </w:rPr>
        <w:t>、</w:t>
      </w:r>
      <w:r w:rsidRPr="00725AD2">
        <w:rPr>
          <w:rFonts w:ascii="Times New Roman" w:eastAsiaTheme="minorEastAsia" w:hAnsi="Times New Roman"/>
          <w:color w:val="000000"/>
          <w:sz w:val="24"/>
          <w:szCs w:val="24"/>
        </w:rPr>
        <w:t>EDTA=2.0 mg/L</w:t>
      </w:r>
      <w:r w:rsidRPr="00725AD2">
        <w:rPr>
          <w:rFonts w:ascii="Times New Roman" w:eastAsiaTheme="minorEastAsia" w:hAnsi="Times New Roman"/>
          <w:color w:val="000000"/>
          <w:sz w:val="24"/>
          <w:szCs w:val="24"/>
        </w:rPr>
        <w:t>、</w:t>
      </w:r>
      <w:r w:rsidRPr="00725AD2">
        <w:rPr>
          <w:rFonts w:ascii="Times New Roman" w:eastAsiaTheme="minorEastAsia" w:hAnsi="Times New Roman"/>
          <w:color w:val="000000"/>
          <w:sz w:val="24"/>
          <w:szCs w:val="24"/>
        </w:rPr>
        <w:t>DTPA=50 mg/L)</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6"/>
        <w:gridCol w:w="1484"/>
        <w:gridCol w:w="1338"/>
        <w:gridCol w:w="1471"/>
        <w:gridCol w:w="1535"/>
        <w:gridCol w:w="1418"/>
        <w:gridCol w:w="1559"/>
      </w:tblGrid>
      <w:tr w:rsidR="004473E2" w:rsidRPr="00725AD2" w:rsidTr="00514203">
        <w:trPr>
          <w:trHeight w:val="521"/>
          <w:jc w:val="center"/>
        </w:trPr>
        <w:tc>
          <w:tcPr>
            <w:tcW w:w="1226" w:type="dxa"/>
            <w:vMerge w:val="restart"/>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醇</w:t>
            </w:r>
          </w:p>
        </w:tc>
        <w:tc>
          <w:tcPr>
            <w:tcW w:w="8805" w:type="dxa"/>
            <w:gridSpan w:val="6"/>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峰面积</w:t>
            </w:r>
          </w:p>
        </w:tc>
      </w:tr>
      <w:tr w:rsidR="004473E2" w:rsidRPr="00725AD2" w:rsidTr="00514203">
        <w:trPr>
          <w:trHeight w:val="398"/>
          <w:jc w:val="center"/>
        </w:trPr>
        <w:tc>
          <w:tcPr>
            <w:tcW w:w="1226" w:type="dxa"/>
            <w:vMerge/>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p>
        </w:tc>
        <w:tc>
          <w:tcPr>
            <w:tcW w:w="4293" w:type="dxa"/>
            <w:gridSpan w:val="3"/>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EDTA-</w:t>
            </w:r>
            <w:r>
              <w:rPr>
                <w:rFonts w:ascii="Times New Roman" w:eastAsiaTheme="minorEastAsia" w:hAnsi="Times New Roman" w:hint="eastAsia"/>
                <w:color w:val="000000"/>
                <w:sz w:val="24"/>
                <w:szCs w:val="24"/>
              </w:rPr>
              <w:t>酯化物</w:t>
            </w:r>
          </w:p>
        </w:tc>
        <w:tc>
          <w:tcPr>
            <w:tcW w:w="4512" w:type="dxa"/>
            <w:gridSpan w:val="3"/>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DTPA-</w:t>
            </w:r>
            <w:r>
              <w:rPr>
                <w:rFonts w:ascii="Times New Roman" w:eastAsiaTheme="minorEastAsia" w:hAnsi="Times New Roman" w:hint="eastAsia"/>
                <w:color w:val="000000"/>
                <w:sz w:val="24"/>
                <w:szCs w:val="24"/>
              </w:rPr>
              <w:t>酯化物</w:t>
            </w:r>
          </w:p>
        </w:tc>
      </w:tr>
      <w:tr w:rsidR="004473E2" w:rsidRPr="00725AD2" w:rsidTr="00514203">
        <w:trPr>
          <w:jc w:val="center"/>
        </w:trPr>
        <w:tc>
          <w:tcPr>
            <w:tcW w:w="1226"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甲醇</w:t>
            </w:r>
          </w:p>
        </w:tc>
        <w:tc>
          <w:tcPr>
            <w:tcW w:w="1484"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2.5936</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CD1449">
              <w:rPr>
                <w:rFonts w:ascii="Times New Roman" w:eastAsiaTheme="minorEastAsia" w:hAnsi="Times New Roman"/>
                <w:color w:val="000000"/>
                <w:sz w:val="24"/>
                <w:szCs w:val="24"/>
                <w:vertAlign w:val="superscript"/>
              </w:rPr>
              <w:t>3</w:t>
            </w:r>
          </w:p>
        </w:tc>
        <w:tc>
          <w:tcPr>
            <w:tcW w:w="133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w:t>
            </w:r>
            <w:r w:rsidRPr="00725AD2">
              <w:rPr>
                <w:rFonts w:ascii="Times New Roman" w:eastAsiaTheme="minorEastAsia" w:hAnsi="Times New Roman"/>
                <w:color w:val="000000"/>
                <w:sz w:val="24"/>
                <w:szCs w:val="24"/>
              </w:rPr>
              <w:t>.6</w:t>
            </w:r>
            <w:r>
              <w:rPr>
                <w:rFonts w:ascii="Times New Roman" w:eastAsiaTheme="minorEastAsia" w:hAnsi="Times New Roman" w:hint="eastAsia"/>
                <w:color w:val="000000"/>
                <w:sz w:val="24"/>
                <w:szCs w:val="24"/>
              </w:rPr>
              <w:t>234</w:t>
            </w:r>
            <w:r w:rsidRPr="00725AD2">
              <w:rPr>
                <w:rFonts w:ascii="Times New Roman" w:eastAsiaTheme="minorEastAsia" w:hAnsi="Times New Roman"/>
                <w:color w:val="000000"/>
                <w:sz w:val="24"/>
                <w:szCs w:val="24"/>
              </w:rPr>
              <w:t>×10</w:t>
            </w:r>
            <w:r w:rsidRPr="00725AD2">
              <w:rPr>
                <w:rFonts w:ascii="Times New Roman" w:eastAsiaTheme="minorEastAsia" w:hAnsi="Times New Roman"/>
                <w:color w:val="000000"/>
                <w:sz w:val="24"/>
                <w:szCs w:val="24"/>
                <w:vertAlign w:val="superscript"/>
              </w:rPr>
              <w:t>3</w:t>
            </w:r>
          </w:p>
        </w:tc>
        <w:tc>
          <w:tcPr>
            <w:tcW w:w="1471"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3.0359</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CD1449">
              <w:rPr>
                <w:rFonts w:ascii="Times New Roman" w:eastAsiaTheme="minorEastAsia" w:hAnsi="Times New Roman"/>
                <w:color w:val="000000"/>
                <w:sz w:val="24"/>
                <w:szCs w:val="24"/>
                <w:vertAlign w:val="superscript"/>
              </w:rPr>
              <w:t>3</w:t>
            </w:r>
          </w:p>
        </w:tc>
        <w:tc>
          <w:tcPr>
            <w:tcW w:w="1535"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w:t>
            </w:r>
          </w:p>
        </w:tc>
        <w:tc>
          <w:tcPr>
            <w:tcW w:w="141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w:t>
            </w:r>
          </w:p>
        </w:tc>
        <w:tc>
          <w:tcPr>
            <w:tcW w:w="1559"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w:t>
            </w:r>
          </w:p>
        </w:tc>
      </w:tr>
      <w:tr w:rsidR="004473E2" w:rsidRPr="00725AD2" w:rsidTr="00514203">
        <w:trPr>
          <w:jc w:val="center"/>
        </w:trPr>
        <w:tc>
          <w:tcPr>
            <w:tcW w:w="1226"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乙醇</w:t>
            </w:r>
          </w:p>
        </w:tc>
        <w:tc>
          <w:tcPr>
            <w:tcW w:w="1484"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1.6335</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7</w:t>
            </w:r>
          </w:p>
        </w:tc>
        <w:tc>
          <w:tcPr>
            <w:tcW w:w="133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1.6</w:t>
            </w:r>
            <w:r>
              <w:rPr>
                <w:rFonts w:ascii="Times New Roman" w:eastAsiaTheme="minorEastAsia" w:hAnsi="Times New Roman" w:hint="eastAsia"/>
                <w:color w:val="000000"/>
                <w:sz w:val="24"/>
                <w:szCs w:val="24"/>
              </w:rPr>
              <w:t>221</w:t>
            </w:r>
            <w:r w:rsidRPr="00725AD2">
              <w:rPr>
                <w:rFonts w:ascii="Times New Roman" w:eastAsiaTheme="minorEastAsia" w:hAnsi="Times New Roman"/>
                <w:color w:val="000000"/>
                <w:sz w:val="24"/>
                <w:szCs w:val="24"/>
              </w:rPr>
              <w:t>×10</w:t>
            </w:r>
            <w:r>
              <w:rPr>
                <w:rFonts w:ascii="Times New Roman" w:eastAsiaTheme="minorEastAsia" w:hAnsi="Times New Roman" w:hint="eastAsia"/>
                <w:color w:val="000000"/>
                <w:sz w:val="24"/>
                <w:szCs w:val="24"/>
                <w:vertAlign w:val="superscript"/>
              </w:rPr>
              <w:t>7</w:t>
            </w:r>
          </w:p>
        </w:tc>
        <w:tc>
          <w:tcPr>
            <w:tcW w:w="1471"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1.6525</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7</w:t>
            </w:r>
          </w:p>
        </w:tc>
        <w:tc>
          <w:tcPr>
            <w:tcW w:w="1535"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1.3332</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7</w:t>
            </w:r>
          </w:p>
        </w:tc>
        <w:tc>
          <w:tcPr>
            <w:tcW w:w="141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1.2334</w:t>
            </w:r>
            <w:r w:rsidRPr="00725AD2">
              <w:rPr>
                <w:rFonts w:ascii="Times New Roman" w:eastAsiaTheme="minorEastAsia" w:hAnsi="Times New Roman"/>
                <w:color w:val="000000"/>
                <w:sz w:val="24"/>
                <w:szCs w:val="24"/>
              </w:rPr>
              <w:t>×10</w:t>
            </w:r>
            <w:r>
              <w:rPr>
                <w:rFonts w:ascii="Times New Roman" w:eastAsiaTheme="minorEastAsia" w:hAnsi="Times New Roman" w:hint="eastAsia"/>
                <w:color w:val="000000"/>
                <w:sz w:val="24"/>
                <w:szCs w:val="24"/>
                <w:vertAlign w:val="superscript"/>
              </w:rPr>
              <w:t>7</w:t>
            </w:r>
          </w:p>
        </w:tc>
        <w:tc>
          <w:tcPr>
            <w:tcW w:w="1559"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1.2953</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7</w:t>
            </w:r>
          </w:p>
        </w:tc>
      </w:tr>
      <w:tr w:rsidR="004473E2" w:rsidRPr="00725AD2" w:rsidTr="00514203">
        <w:trPr>
          <w:jc w:val="center"/>
        </w:trPr>
        <w:tc>
          <w:tcPr>
            <w:tcW w:w="1226"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丙醇</w:t>
            </w:r>
          </w:p>
        </w:tc>
        <w:tc>
          <w:tcPr>
            <w:tcW w:w="1484"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3.0012</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33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3.2</w:t>
            </w:r>
            <w:r>
              <w:rPr>
                <w:rFonts w:ascii="Times New Roman" w:eastAsiaTheme="minorEastAsia" w:hAnsi="Times New Roman" w:hint="eastAsia"/>
                <w:color w:val="000000"/>
                <w:sz w:val="24"/>
                <w:szCs w:val="24"/>
              </w:rPr>
              <w:t>016</w:t>
            </w:r>
            <w:r w:rsidRPr="00725AD2">
              <w:rPr>
                <w:rFonts w:ascii="Times New Roman" w:eastAsiaTheme="minorEastAsia" w:hAnsi="Times New Roman"/>
                <w:color w:val="000000"/>
                <w:sz w:val="24"/>
                <w:szCs w:val="24"/>
              </w:rPr>
              <w:t>×10</w:t>
            </w:r>
            <w:r w:rsidRPr="00725AD2">
              <w:rPr>
                <w:rFonts w:ascii="Times New Roman" w:eastAsiaTheme="minorEastAsia" w:hAnsi="Times New Roman"/>
                <w:color w:val="000000"/>
                <w:sz w:val="24"/>
                <w:szCs w:val="24"/>
                <w:vertAlign w:val="superscript"/>
              </w:rPr>
              <w:t>3</w:t>
            </w:r>
          </w:p>
        </w:tc>
        <w:tc>
          <w:tcPr>
            <w:tcW w:w="1471"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3.2115</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535"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1.8231</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41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1.9</w:t>
            </w:r>
            <w:r>
              <w:rPr>
                <w:rFonts w:ascii="Times New Roman" w:eastAsiaTheme="minorEastAsia" w:hAnsi="Times New Roman" w:hint="eastAsia"/>
                <w:color w:val="000000"/>
                <w:sz w:val="24"/>
                <w:szCs w:val="24"/>
              </w:rPr>
              <w:t>004</w:t>
            </w:r>
            <w:r w:rsidRPr="00725AD2">
              <w:rPr>
                <w:rFonts w:ascii="Times New Roman" w:eastAsiaTheme="minorEastAsia" w:hAnsi="Times New Roman"/>
                <w:color w:val="000000"/>
                <w:sz w:val="24"/>
                <w:szCs w:val="24"/>
              </w:rPr>
              <w:t>×10</w:t>
            </w:r>
            <w:r w:rsidRPr="00725AD2">
              <w:rPr>
                <w:rFonts w:ascii="Times New Roman" w:eastAsiaTheme="minorEastAsia" w:hAnsi="Times New Roman"/>
                <w:color w:val="000000"/>
                <w:sz w:val="24"/>
                <w:szCs w:val="24"/>
                <w:vertAlign w:val="superscript"/>
              </w:rPr>
              <w:t>3</w:t>
            </w:r>
          </w:p>
        </w:tc>
        <w:tc>
          <w:tcPr>
            <w:tcW w:w="1559"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2.0113</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r>
      <w:tr w:rsidR="004473E2" w:rsidRPr="00725AD2" w:rsidTr="00514203">
        <w:trPr>
          <w:jc w:val="center"/>
        </w:trPr>
        <w:tc>
          <w:tcPr>
            <w:tcW w:w="1226"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丁醇</w:t>
            </w:r>
          </w:p>
        </w:tc>
        <w:tc>
          <w:tcPr>
            <w:tcW w:w="1484"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2.9563</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33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3.2</w:t>
            </w:r>
            <w:r>
              <w:rPr>
                <w:rFonts w:ascii="Times New Roman" w:eastAsiaTheme="minorEastAsia" w:hAnsi="Times New Roman" w:hint="eastAsia"/>
                <w:color w:val="000000"/>
                <w:sz w:val="24"/>
                <w:szCs w:val="24"/>
              </w:rPr>
              <w:t>001</w:t>
            </w:r>
            <w:r w:rsidRPr="00725AD2">
              <w:rPr>
                <w:rFonts w:ascii="Times New Roman" w:eastAsiaTheme="minorEastAsia" w:hAnsi="Times New Roman"/>
                <w:color w:val="000000"/>
                <w:sz w:val="24"/>
                <w:szCs w:val="24"/>
              </w:rPr>
              <w:t>×10</w:t>
            </w:r>
            <w:r w:rsidRPr="00725AD2">
              <w:rPr>
                <w:rFonts w:ascii="Times New Roman" w:eastAsiaTheme="minorEastAsia" w:hAnsi="Times New Roman"/>
                <w:color w:val="000000"/>
                <w:sz w:val="24"/>
                <w:szCs w:val="24"/>
                <w:vertAlign w:val="superscript"/>
              </w:rPr>
              <w:t>3</w:t>
            </w:r>
          </w:p>
        </w:tc>
        <w:tc>
          <w:tcPr>
            <w:tcW w:w="1471"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3.1250</w:t>
            </w:r>
            <w:r w:rsidRPr="00CD1449">
              <w:rPr>
                <w:rFonts w:ascii="Times New Roman" w:eastAsiaTheme="minorEastAsia" w:hAnsi="Times New Roman" w:hint="eastAsia"/>
                <w:color w:val="000000"/>
                <w:sz w:val="24"/>
                <w:szCs w:val="24"/>
              </w:rPr>
              <w:t>×</w:t>
            </w:r>
            <w:r w:rsidRPr="00CD1449">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535"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2.9956</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c>
          <w:tcPr>
            <w:tcW w:w="1418"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sidRPr="00725AD2">
              <w:rPr>
                <w:rFonts w:ascii="Times New Roman" w:eastAsiaTheme="minorEastAsia" w:hAnsi="Times New Roman"/>
                <w:color w:val="000000"/>
                <w:sz w:val="24"/>
                <w:szCs w:val="24"/>
              </w:rPr>
              <w:t>2.8</w:t>
            </w:r>
            <w:r>
              <w:rPr>
                <w:rFonts w:ascii="Times New Roman" w:eastAsiaTheme="minorEastAsia" w:hAnsi="Times New Roman" w:hint="eastAsia"/>
                <w:color w:val="000000"/>
                <w:sz w:val="24"/>
                <w:szCs w:val="24"/>
              </w:rPr>
              <w:t>112</w:t>
            </w:r>
            <w:r w:rsidRPr="00725AD2">
              <w:rPr>
                <w:rFonts w:ascii="Times New Roman" w:eastAsiaTheme="minorEastAsia" w:hAnsi="Times New Roman"/>
                <w:color w:val="000000"/>
                <w:sz w:val="24"/>
                <w:szCs w:val="24"/>
              </w:rPr>
              <w:t>×10</w:t>
            </w:r>
            <w:r w:rsidRPr="00725AD2">
              <w:rPr>
                <w:rFonts w:ascii="Times New Roman" w:eastAsiaTheme="minorEastAsia" w:hAnsi="Times New Roman"/>
                <w:color w:val="000000"/>
                <w:sz w:val="24"/>
                <w:szCs w:val="24"/>
                <w:vertAlign w:val="superscript"/>
              </w:rPr>
              <w:t>3</w:t>
            </w:r>
          </w:p>
        </w:tc>
        <w:tc>
          <w:tcPr>
            <w:tcW w:w="1559" w:type="dxa"/>
            <w:shd w:val="clear" w:color="auto" w:fill="auto"/>
            <w:vAlign w:val="center"/>
          </w:tcPr>
          <w:p w:rsidR="004473E2" w:rsidRPr="00725AD2" w:rsidRDefault="004473E2" w:rsidP="00514203">
            <w:pPr>
              <w:spacing w:line="360" w:lineRule="auto"/>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2.7599</w:t>
            </w:r>
            <w:r w:rsidRPr="00F93BC0">
              <w:rPr>
                <w:rFonts w:ascii="Times New Roman" w:eastAsiaTheme="minorEastAsia" w:hAnsi="Times New Roman" w:hint="eastAsia"/>
                <w:color w:val="000000"/>
                <w:sz w:val="24"/>
                <w:szCs w:val="24"/>
              </w:rPr>
              <w:t>×</w:t>
            </w:r>
            <w:r w:rsidRPr="00F93BC0">
              <w:rPr>
                <w:rFonts w:ascii="Times New Roman" w:eastAsiaTheme="minorEastAsia" w:hAnsi="Times New Roman"/>
                <w:color w:val="000000"/>
                <w:sz w:val="24"/>
                <w:szCs w:val="24"/>
              </w:rPr>
              <w:t>10</w:t>
            </w:r>
            <w:r w:rsidRPr="00F93BC0">
              <w:rPr>
                <w:rFonts w:ascii="Times New Roman" w:eastAsiaTheme="minorEastAsia" w:hAnsi="Times New Roman"/>
                <w:color w:val="000000"/>
                <w:sz w:val="24"/>
                <w:szCs w:val="24"/>
                <w:vertAlign w:val="superscript"/>
              </w:rPr>
              <w:t>3</w:t>
            </w:r>
          </w:p>
        </w:tc>
      </w:tr>
    </w:tbl>
    <w:p w:rsidR="004473E2" w:rsidRPr="00725AD2" w:rsidRDefault="004473E2" w:rsidP="004473E2">
      <w:pPr>
        <w:spacing w:line="360" w:lineRule="auto"/>
        <w:rPr>
          <w:rFonts w:ascii="Times New Roman" w:eastAsiaTheme="minorEastAsia" w:hAnsi="Times New Roman"/>
          <w:sz w:val="24"/>
          <w:szCs w:val="24"/>
        </w:rPr>
      </w:pPr>
    </w:p>
    <w:p w:rsidR="004473E2" w:rsidRDefault="004473E2" w:rsidP="004473E2">
      <w:pPr>
        <w:spacing w:line="360" w:lineRule="auto"/>
        <w:jc w:val="center"/>
      </w:pPr>
      <w:r>
        <w:object w:dxaOrig="9510" w:dyaOrig="2865">
          <v:shape id="_x0000_i1026" type="#_x0000_t75" style="width:369.75pt;height:111pt" o:ole="">
            <v:imagedata r:id="rId12" o:title=""/>
          </v:shape>
          <o:OLEObject Type="Embed" ProgID="ISISServer" ShapeID="_x0000_i1026" DrawAspect="Content" ObjectID="_1528613593" r:id="rId13"/>
        </w:object>
      </w:r>
    </w:p>
    <w:p w:rsidR="004473E2" w:rsidRDefault="004473E2" w:rsidP="004473E2">
      <w:pPr>
        <w:spacing w:line="360" w:lineRule="auto"/>
        <w:jc w:val="center"/>
      </w:pPr>
      <w:r>
        <w:rPr>
          <w:rFonts w:hint="eastAsia"/>
        </w:rPr>
        <w:t>(1)</w:t>
      </w:r>
    </w:p>
    <w:p w:rsidR="004473E2" w:rsidRDefault="004473E2" w:rsidP="004473E2">
      <w:pPr>
        <w:spacing w:line="360" w:lineRule="auto"/>
        <w:jc w:val="center"/>
      </w:pPr>
      <w:r>
        <w:object w:dxaOrig="10605" w:dyaOrig="3195">
          <v:shape id="_x0000_i1027" type="#_x0000_t75" style="width:415.5pt;height:125.25pt" o:ole="">
            <v:imagedata r:id="rId14" o:title=""/>
          </v:shape>
          <o:OLEObject Type="Embed" ProgID="ISISServer" ShapeID="_x0000_i1027" DrawAspect="Content" ObjectID="_1528613594" r:id="rId15"/>
        </w:object>
      </w:r>
    </w:p>
    <w:p w:rsidR="004473E2" w:rsidRDefault="004473E2" w:rsidP="004473E2">
      <w:pPr>
        <w:spacing w:line="360" w:lineRule="auto"/>
        <w:jc w:val="center"/>
        <w:rPr>
          <w:rFonts w:ascii="宋体" w:hAnsi="宋体"/>
          <w:color w:val="FF0000"/>
          <w:sz w:val="24"/>
          <w:szCs w:val="24"/>
        </w:rPr>
      </w:pPr>
      <w:r>
        <w:rPr>
          <w:rFonts w:hint="eastAsia"/>
        </w:rPr>
        <w:t>(2)</w:t>
      </w:r>
    </w:p>
    <w:p w:rsidR="004473E2" w:rsidRPr="00CE2EF6" w:rsidRDefault="004473E2" w:rsidP="004473E2">
      <w:pPr>
        <w:spacing w:line="360" w:lineRule="auto"/>
        <w:jc w:val="center"/>
        <w:rPr>
          <w:rFonts w:ascii="Times New Roman" w:hAnsi="Times New Roman"/>
          <w:color w:val="000000"/>
          <w:sz w:val="24"/>
          <w:szCs w:val="24"/>
        </w:rPr>
      </w:pPr>
      <w:r w:rsidRPr="00CE2EF6">
        <w:rPr>
          <w:rFonts w:ascii="Times New Roman" w:hAnsi="Times New Roman"/>
          <w:color w:val="000000"/>
          <w:sz w:val="24"/>
          <w:szCs w:val="24"/>
        </w:rPr>
        <w:t>图</w:t>
      </w:r>
      <w:r w:rsidRPr="00CE2EF6">
        <w:rPr>
          <w:rFonts w:ascii="Times New Roman" w:hAnsi="Times New Roman" w:hint="eastAsia"/>
          <w:color w:val="000000"/>
          <w:sz w:val="24"/>
          <w:szCs w:val="24"/>
        </w:rPr>
        <w:t>3</w:t>
      </w:r>
      <w:r w:rsidRPr="00CE2EF6">
        <w:rPr>
          <w:rFonts w:ascii="Times New Roman" w:hAnsi="Times New Roman"/>
          <w:color w:val="000000"/>
          <w:sz w:val="24"/>
          <w:szCs w:val="24"/>
        </w:rPr>
        <w:t xml:space="preserve"> EDTA</w:t>
      </w:r>
      <w:r w:rsidRPr="00CE2EF6">
        <w:rPr>
          <w:rFonts w:ascii="Times New Roman" w:hAnsi="Times New Roman"/>
          <w:color w:val="000000"/>
          <w:sz w:val="24"/>
          <w:szCs w:val="24"/>
        </w:rPr>
        <w:t>和</w:t>
      </w:r>
      <w:r w:rsidRPr="00CE2EF6">
        <w:rPr>
          <w:rFonts w:ascii="Times New Roman" w:hAnsi="Times New Roman"/>
          <w:color w:val="000000"/>
          <w:sz w:val="24"/>
          <w:szCs w:val="24"/>
        </w:rPr>
        <w:t>DTPA</w:t>
      </w:r>
      <w:r w:rsidRPr="00CE2EF6">
        <w:rPr>
          <w:rFonts w:ascii="Times New Roman" w:hAnsi="Times New Roman"/>
          <w:color w:val="000000"/>
          <w:sz w:val="24"/>
          <w:szCs w:val="24"/>
        </w:rPr>
        <w:t>与乙醇的反应式</w:t>
      </w:r>
      <w:r w:rsidRPr="00CE2EF6">
        <w:rPr>
          <w:rFonts w:ascii="Times New Roman" w:hAnsi="Times New Roman" w:hint="eastAsia"/>
          <w:color w:val="000000"/>
          <w:sz w:val="24"/>
          <w:szCs w:val="24"/>
        </w:rPr>
        <w:t>：（</w:t>
      </w:r>
      <w:r w:rsidRPr="00CE2EF6">
        <w:rPr>
          <w:rFonts w:ascii="Times New Roman" w:hAnsi="Times New Roman" w:hint="eastAsia"/>
          <w:color w:val="000000"/>
          <w:sz w:val="24"/>
          <w:szCs w:val="24"/>
        </w:rPr>
        <w:t>1</w:t>
      </w:r>
      <w:r w:rsidRPr="00CE2EF6">
        <w:rPr>
          <w:rFonts w:ascii="Times New Roman" w:hAnsi="Times New Roman" w:hint="eastAsia"/>
          <w:color w:val="000000"/>
          <w:sz w:val="24"/>
          <w:szCs w:val="24"/>
        </w:rPr>
        <w:t>）和（</w:t>
      </w:r>
      <w:r w:rsidRPr="00CE2EF6">
        <w:rPr>
          <w:rFonts w:ascii="Times New Roman" w:hAnsi="Times New Roman" w:hint="eastAsia"/>
          <w:color w:val="000000"/>
          <w:sz w:val="24"/>
          <w:szCs w:val="24"/>
        </w:rPr>
        <w:t>2</w:t>
      </w:r>
      <w:r w:rsidRPr="00CE2EF6">
        <w:rPr>
          <w:rFonts w:ascii="Times New Roman" w:hAnsi="Times New Roman" w:hint="eastAsia"/>
          <w:color w:val="000000"/>
          <w:sz w:val="24"/>
          <w:szCs w:val="24"/>
        </w:rPr>
        <w:t>）</w:t>
      </w:r>
    </w:p>
    <w:p w:rsidR="004473E2" w:rsidRPr="00CE2EF6" w:rsidRDefault="004473E2" w:rsidP="004473E2">
      <w:pPr>
        <w:spacing w:line="360" w:lineRule="auto"/>
        <w:jc w:val="center"/>
        <w:rPr>
          <w:rFonts w:ascii="Times New Roman" w:hAnsi="Times New Roman"/>
          <w:color w:val="000000"/>
          <w:sz w:val="24"/>
          <w:szCs w:val="24"/>
        </w:rPr>
      </w:pPr>
      <w:r w:rsidRPr="00CE2EF6">
        <w:rPr>
          <w:rFonts w:ascii="Times New Roman" w:hAnsi="Times New Roman"/>
          <w:color w:val="000000"/>
          <w:sz w:val="24"/>
          <w:szCs w:val="24"/>
        </w:rPr>
        <w:t>Fig.</w:t>
      </w:r>
      <w:r w:rsidRPr="00CE2EF6">
        <w:rPr>
          <w:rFonts w:ascii="Times New Roman" w:hAnsi="Times New Roman" w:hint="eastAsia"/>
          <w:color w:val="000000"/>
          <w:sz w:val="24"/>
          <w:szCs w:val="24"/>
        </w:rPr>
        <w:t>3</w:t>
      </w:r>
      <w:r w:rsidRPr="00CE2EF6">
        <w:rPr>
          <w:rFonts w:ascii="Times New Roman" w:hAnsi="Times New Roman"/>
          <w:color w:val="000000"/>
          <w:sz w:val="24"/>
          <w:szCs w:val="24"/>
        </w:rPr>
        <w:t xml:space="preserve"> The reaction type of esterification EDTA and DTPA with ethanol</w:t>
      </w:r>
      <w:r w:rsidRPr="00CE2EF6">
        <w:rPr>
          <w:rFonts w:ascii="Times New Roman" w:hAnsi="Times New Roman" w:hint="eastAsia"/>
          <w:color w:val="000000"/>
          <w:sz w:val="24"/>
          <w:szCs w:val="24"/>
        </w:rPr>
        <w:t>: (1) and (2)</w:t>
      </w:r>
    </w:p>
    <w:p w:rsidR="004473E2" w:rsidRPr="002338A5" w:rsidRDefault="004473E2" w:rsidP="004473E2">
      <w:pPr>
        <w:spacing w:line="360" w:lineRule="auto"/>
        <w:jc w:val="center"/>
        <w:rPr>
          <w:rFonts w:ascii="Times New Roman" w:hAnsi="Times New Roman"/>
          <w:color w:val="000000"/>
          <w:szCs w:val="21"/>
        </w:rPr>
      </w:pPr>
    </w:p>
    <w:p w:rsidR="004473E2" w:rsidRPr="004D1442" w:rsidRDefault="004473E2" w:rsidP="004473E2">
      <w:pPr>
        <w:spacing w:line="360" w:lineRule="auto"/>
        <w:jc w:val="left"/>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6</w:t>
      </w:r>
      <w:r w:rsidRPr="004D1442">
        <w:rPr>
          <w:rFonts w:ascii="Times New Roman" w:eastAsiaTheme="minorEastAsia" w:hAnsi="Times New Roman"/>
          <w:color w:val="000000"/>
          <w:sz w:val="24"/>
          <w:szCs w:val="24"/>
        </w:rPr>
        <w:t>.3.3</w:t>
      </w:r>
      <w:r w:rsidRPr="004D1442">
        <w:rPr>
          <w:rFonts w:ascii="Times New Roman" w:eastAsiaTheme="minorEastAsia" w:hAnsi="Times New Roman"/>
          <w:color w:val="000000"/>
          <w:sz w:val="24"/>
          <w:szCs w:val="24"/>
        </w:rPr>
        <w:t>反应时间的选择</w:t>
      </w:r>
    </w:p>
    <w:p w:rsidR="004473E2" w:rsidRDefault="004473E2" w:rsidP="004473E2">
      <w:pPr>
        <w:spacing w:line="360" w:lineRule="auto"/>
        <w:ind w:firstLineChars="200" w:firstLine="480"/>
        <w:jc w:val="left"/>
        <w:rPr>
          <w:rFonts w:ascii="Times New Roman" w:hAnsi="Times New Roman"/>
          <w:color w:val="000000"/>
          <w:sz w:val="24"/>
          <w:szCs w:val="24"/>
        </w:rPr>
      </w:pPr>
      <w:r w:rsidRPr="006C575F">
        <w:rPr>
          <w:rFonts w:ascii="Times New Roman" w:hAnsi="Times New Roman"/>
          <w:color w:val="000000"/>
          <w:sz w:val="24"/>
          <w:szCs w:val="24"/>
        </w:rPr>
        <w:t>羧酸与醇的酯化反应属于可逆反应，反应极其缓慢，因此反应时间直接影响酯化物的</w:t>
      </w:r>
      <w:r w:rsidRPr="006C575F">
        <w:rPr>
          <w:rFonts w:ascii="Times New Roman" w:hAnsi="Times New Roman" w:hint="eastAsia"/>
          <w:color w:val="000000"/>
          <w:sz w:val="24"/>
          <w:szCs w:val="24"/>
        </w:rPr>
        <w:t>产量</w:t>
      </w:r>
      <w:r w:rsidRPr="006C575F">
        <w:rPr>
          <w:rFonts w:ascii="Times New Roman" w:hAnsi="Times New Roman"/>
          <w:color w:val="000000"/>
          <w:sz w:val="24"/>
          <w:szCs w:val="24"/>
        </w:rPr>
        <w:t>。</w:t>
      </w:r>
      <w:r w:rsidRPr="006C575F">
        <w:rPr>
          <w:rFonts w:ascii="Times New Roman" w:hAnsi="Times New Roman" w:hint="eastAsia"/>
          <w:color w:val="000000"/>
          <w:sz w:val="24"/>
          <w:szCs w:val="24"/>
        </w:rPr>
        <w:t>本</w:t>
      </w:r>
      <w:r w:rsidRPr="006C575F">
        <w:rPr>
          <w:rFonts w:ascii="Times New Roman" w:hAnsi="Times New Roman"/>
          <w:color w:val="000000"/>
          <w:sz w:val="24"/>
          <w:szCs w:val="24"/>
        </w:rPr>
        <w:t>实验讨论了不同反应时间（</w:t>
      </w:r>
      <w:r w:rsidRPr="006C575F">
        <w:rPr>
          <w:rFonts w:ascii="Times New Roman" w:hAnsi="Times New Roman"/>
          <w:color w:val="000000"/>
          <w:sz w:val="24"/>
          <w:szCs w:val="24"/>
        </w:rPr>
        <w:t>1-8 h</w:t>
      </w:r>
      <w:r w:rsidRPr="006C575F">
        <w:rPr>
          <w:rFonts w:ascii="Times New Roman" w:hAnsi="Times New Roman"/>
          <w:color w:val="000000"/>
          <w:sz w:val="24"/>
          <w:szCs w:val="24"/>
        </w:rPr>
        <w:t>）对酯化物</w:t>
      </w:r>
      <w:r w:rsidRPr="006C575F">
        <w:rPr>
          <w:rFonts w:ascii="Times New Roman" w:hAnsi="Times New Roman" w:hint="eastAsia"/>
          <w:color w:val="000000"/>
          <w:sz w:val="24"/>
          <w:szCs w:val="24"/>
        </w:rPr>
        <w:t>产量</w:t>
      </w:r>
      <w:r w:rsidRPr="006C575F">
        <w:rPr>
          <w:rFonts w:ascii="Times New Roman" w:hAnsi="Times New Roman"/>
          <w:color w:val="000000"/>
          <w:sz w:val="24"/>
          <w:szCs w:val="24"/>
        </w:rPr>
        <w:t>的影响，实验结果见图</w:t>
      </w:r>
      <w:r>
        <w:rPr>
          <w:rFonts w:ascii="Times New Roman" w:hAnsi="Times New Roman" w:hint="eastAsia"/>
          <w:color w:val="000000"/>
          <w:sz w:val="24"/>
          <w:szCs w:val="24"/>
        </w:rPr>
        <w:t>4</w:t>
      </w:r>
      <w:r w:rsidRPr="006C575F">
        <w:rPr>
          <w:rFonts w:ascii="Times New Roman" w:hAnsi="Times New Roman"/>
          <w:color w:val="000000"/>
          <w:sz w:val="24"/>
          <w:szCs w:val="24"/>
        </w:rPr>
        <w:t>，从图中可以看出，随着反应时间的延长，</w:t>
      </w:r>
      <w:r w:rsidRPr="006C575F">
        <w:rPr>
          <w:rFonts w:ascii="Times New Roman" w:hAnsi="Times New Roman"/>
          <w:color w:val="000000"/>
          <w:sz w:val="24"/>
          <w:szCs w:val="24"/>
        </w:rPr>
        <w:t>EDTA-</w:t>
      </w:r>
      <w:r w:rsidRPr="006C575F">
        <w:rPr>
          <w:rFonts w:ascii="Times New Roman" w:hAnsi="Times New Roman"/>
          <w:color w:val="000000"/>
          <w:sz w:val="24"/>
          <w:szCs w:val="24"/>
        </w:rPr>
        <w:t>乙基酯和</w:t>
      </w:r>
      <w:r w:rsidRPr="006C575F">
        <w:rPr>
          <w:rFonts w:ascii="Times New Roman" w:hAnsi="Times New Roman"/>
          <w:color w:val="000000"/>
          <w:sz w:val="24"/>
          <w:szCs w:val="24"/>
        </w:rPr>
        <w:t>DTPA-</w:t>
      </w:r>
      <w:r w:rsidRPr="006C575F">
        <w:rPr>
          <w:rFonts w:ascii="Times New Roman" w:hAnsi="Times New Roman"/>
          <w:color w:val="000000"/>
          <w:sz w:val="24"/>
          <w:szCs w:val="24"/>
        </w:rPr>
        <w:t>乙基酯的</w:t>
      </w:r>
      <w:r w:rsidRPr="006C575F">
        <w:rPr>
          <w:rFonts w:ascii="Times New Roman" w:hAnsi="Times New Roman" w:hint="eastAsia"/>
          <w:color w:val="000000"/>
          <w:sz w:val="24"/>
          <w:szCs w:val="24"/>
        </w:rPr>
        <w:t>产量</w:t>
      </w:r>
      <w:r w:rsidRPr="006C575F">
        <w:rPr>
          <w:rFonts w:ascii="Times New Roman" w:hAnsi="Times New Roman"/>
          <w:color w:val="000000"/>
          <w:sz w:val="24"/>
          <w:szCs w:val="24"/>
        </w:rPr>
        <w:t>越高，当反应时间长于</w:t>
      </w:r>
      <w:r w:rsidRPr="006C575F">
        <w:rPr>
          <w:rFonts w:ascii="Times New Roman" w:hAnsi="Times New Roman"/>
          <w:color w:val="000000"/>
          <w:sz w:val="24"/>
          <w:szCs w:val="24"/>
        </w:rPr>
        <w:t>4 h</w:t>
      </w:r>
      <w:r w:rsidRPr="006C575F">
        <w:rPr>
          <w:rFonts w:ascii="Times New Roman" w:hAnsi="Times New Roman"/>
          <w:color w:val="000000"/>
          <w:sz w:val="24"/>
          <w:szCs w:val="24"/>
        </w:rPr>
        <w:t>时，酯化物的</w:t>
      </w:r>
      <w:r w:rsidRPr="006C575F">
        <w:rPr>
          <w:rFonts w:ascii="Times New Roman" w:hAnsi="Times New Roman" w:hint="eastAsia"/>
          <w:color w:val="000000"/>
          <w:sz w:val="24"/>
          <w:szCs w:val="24"/>
        </w:rPr>
        <w:t>产</w:t>
      </w:r>
      <w:r w:rsidRPr="006C575F">
        <w:rPr>
          <w:rFonts w:ascii="Times New Roman" w:hAnsi="Times New Roman"/>
          <w:color w:val="000000"/>
          <w:sz w:val="24"/>
          <w:szCs w:val="24"/>
        </w:rPr>
        <w:t>量变化不大，</w:t>
      </w:r>
      <w:r w:rsidRPr="006C575F">
        <w:rPr>
          <w:rFonts w:ascii="Times New Roman" w:hAnsi="Times New Roman" w:hint="eastAsia"/>
          <w:color w:val="000000"/>
          <w:sz w:val="24"/>
          <w:szCs w:val="24"/>
        </w:rPr>
        <w:t>但反应时间在</w:t>
      </w:r>
      <w:r w:rsidRPr="006C575F">
        <w:rPr>
          <w:rFonts w:ascii="Times New Roman" w:hAnsi="Times New Roman" w:hint="eastAsia"/>
          <w:color w:val="000000"/>
          <w:sz w:val="24"/>
          <w:szCs w:val="24"/>
        </w:rPr>
        <w:t>1-3 h</w:t>
      </w:r>
      <w:r w:rsidRPr="006C575F">
        <w:rPr>
          <w:rFonts w:ascii="Times New Roman" w:hAnsi="Times New Roman" w:hint="eastAsia"/>
          <w:color w:val="000000"/>
          <w:sz w:val="24"/>
          <w:szCs w:val="24"/>
        </w:rPr>
        <w:t>之间，不仅产量低，</w:t>
      </w:r>
      <w:r w:rsidRPr="006C575F">
        <w:rPr>
          <w:rFonts w:ascii="Times New Roman" w:hAnsi="Times New Roman" w:hint="eastAsia"/>
          <w:color w:val="000000"/>
          <w:sz w:val="24"/>
          <w:szCs w:val="24"/>
        </w:rPr>
        <w:t xml:space="preserve"> EDTA-</w:t>
      </w:r>
      <w:r w:rsidRPr="006C575F">
        <w:rPr>
          <w:rFonts w:ascii="Times New Roman" w:hAnsi="Times New Roman" w:hint="eastAsia"/>
          <w:color w:val="000000"/>
          <w:sz w:val="24"/>
          <w:szCs w:val="24"/>
        </w:rPr>
        <w:t>乙基酯的色谱峰裂峰明显，色谱图见图</w:t>
      </w:r>
      <w:r>
        <w:rPr>
          <w:rFonts w:ascii="Times New Roman" w:hAnsi="Times New Roman" w:hint="eastAsia"/>
          <w:color w:val="000000"/>
          <w:sz w:val="24"/>
          <w:szCs w:val="24"/>
        </w:rPr>
        <w:t>5</w:t>
      </w:r>
      <w:r w:rsidRPr="006C575F">
        <w:rPr>
          <w:rFonts w:ascii="Times New Roman" w:hAnsi="Times New Roman" w:hint="eastAsia"/>
          <w:color w:val="000000"/>
          <w:sz w:val="24"/>
          <w:szCs w:val="24"/>
        </w:rPr>
        <w:t>，</w:t>
      </w:r>
      <w:r w:rsidRPr="006C575F">
        <w:rPr>
          <w:rFonts w:ascii="Times New Roman" w:hAnsi="Times New Roman"/>
          <w:color w:val="000000"/>
          <w:sz w:val="24"/>
          <w:szCs w:val="24"/>
        </w:rPr>
        <w:t>因此，本实验的反应时间定为</w:t>
      </w:r>
      <w:r w:rsidRPr="006C575F">
        <w:rPr>
          <w:rFonts w:ascii="Times New Roman" w:hAnsi="Times New Roman"/>
          <w:color w:val="000000"/>
          <w:sz w:val="24"/>
          <w:szCs w:val="24"/>
        </w:rPr>
        <w:t>4 h</w:t>
      </w:r>
      <w:r w:rsidRPr="006C575F">
        <w:rPr>
          <w:rFonts w:ascii="Times New Roman" w:hAnsi="Times New Roman"/>
          <w:color w:val="000000"/>
          <w:sz w:val="24"/>
          <w:szCs w:val="24"/>
        </w:rPr>
        <w:t>。</w:t>
      </w:r>
    </w:p>
    <w:p w:rsidR="004473E2" w:rsidRPr="006C575F" w:rsidRDefault="004473E2" w:rsidP="004473E2">
      <w:pPr>
        <w:spacing w:line="360" w:lineRule="auto"/>
        <w:ind w:firstLineChars="200" w:firstLine="480"/>
        <w:jc w:val="left"/>
        <w:rPr>
          <w:rFonts w:ascii="Times New Roman" w:hAnsi="Times New Roman"/>
          <w:color w:val="000000"/>
          <w:sz w:val="24"/>
          <w:szCs w:val="24"/>
        </w:rPr>
      </w:pP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hint="eastAsia"/>
          <w:noProof/>
          <w:color w:val="FF0000"/>
          <w:sz w:val="24"/>
          <w:szCs w:val="24"/>
        </w:rPr>
        <w:drawing>
          <wp:inline distT="0" distB="0" distL="0" distR="0">
            <wp:extent cx="4629150" cy="27813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0" cy="2781300"/>
                    </a:xfrm>
                    <a:prstGeom prst="rect">
                      <a:avLst/>
                    </a:prstGeom>
                    <a:noFill/>
                    <a:ln>
                      <a:noFill/>
                    </a:ln>
                  </pic:spPr>
                </pic:pic>
              </a:graphicData>
            </a:graphic>
          </wp:inline>
        </w:drawing>
      </w:r>
    </w:p>
    <w:p w:rsidR="004473E2" w:rsidRPr="002338A5" w:rsidRDefault="004473E2" w:rsidP="004473E2">
      <w:pPr>
        <w:spacing w:line="360" w:lineRule="auto"/>
        <w:ind w:firstLineChars="200" w:firstLine="420"/>
        <w:jc w:val="center"/>
        <w:rPr>
          <w:rFonts w:ascii="Times New Roman" w:hAnsi="Times New Roman"/>
          <w:color w:val="000000"/>
          <w:szCs w:val="21"/>
        </w:rPr>
      </w:pPr>
      <w:r w:rsidRPr="002338A5">
        <w:rPr>
          <w:rFonts w:ascii="Times New Roman" w:hAnsi="Times New Roman"/>
          <w:color w:val="000000"/>
          <w:szCs w:val="21"/>
        </w:rPr>
        <w:t>图</w:t>
      </w:r>
      <w:r>
        <w:rPr>
          <w:rFonts w:ascii="Times New Roman" w:hAnsi="Times New Roman" w:hint="eastAsia"/>
          <w:color w:val="000000"/>
          <w:szCs w:val="21"/>
        </w:rPr>
        <w:t>4</w:t>
      </w:r>
      <w:r w:rsidRPr="002338A5">
        <w:rPr>
          <w:rFonts w:ascii="Times New Roman" w:hAnsi="Times New Roman"/>
          <w:color w:val="000000"/>
          <w:szCs w:val="21"/>
        </w:rPr>
        <w:t xml:space="preserve"> </w:t>
      </w:r>
      <w:r w:rsidRPr="002338A5">
        <w:rPr>
          <w:rFonts w:ascii="Times New Roman" w:hAnsi="Times New Roman"/>
          <w:color w:val="000000"/>
          <w:szCs w:val="21"/>
        </w:rPr>
        <w:t>不同反应时间下</w:t>
      </w:r>
      <w:r w:rsidRPr="002338A5">
        <w:rPr>
          <w:rFonts w:ascii="Times New Roman" w:hAnsi="Times New Roman"/>
          <w:color w:val="000000"/>
          <w:szCs w:val="21"/>
        </w:rPr>
        <w:t>EDTA-</w:t>
      </w:r>
      <w:r w:rsidRPr="002338A5">
        <w:rPr>
          <w:rFonts w:ascii="Times New Roman" w:hAnsi="Times New Roman"/>
          <w:color w:val="000000"/>
          <w:szCs w:val="21"/>
        </w:rPr>
        <w:t>乙基酯</w:t>
      </w:r>
      <w:r w:rsidRPr="002338A5">
        <w:rPr>
          <w:rFonts w:ascii="Times New Roman" w:hAnsi="Times New Roman"/>
          <w:color w:val="000000"/>
          <w:szCs w:val="21"/>
        </w:rPr>
        <w:t xml:space="preserve"> </w:t>
      </w:r>
      <w:r w:rsidRPr="002338A5">
        <w:rPr>
          <w:rFonts w:ascii="Times New Roman" w:hAnsi="Times New Roman"/>
          <w:color w:val="000000"/>
          <w:szCs w:val="21"/>
        </w:rPr>
        <w:t>和</w:t>
      </w:r>
      <w:r w:rsidRPr="002338A5">
        <w:rPr>
          <w:rFonts w:ascii="Times New Roman" w:hAnsi="Times New Roman"/>
          <w:color w:val="000000"/>
          <w:szCs w:val="21"/>
        </w:rPr>
        <w:t>DTPA-</w:t>
      </w:r>
      <w:r w:rsidRPr="002338A5">
        <w:rPr>
          <w:rFonts w:ascii="Times New Roman" w:hAnsi="Times New Roman"/>
          <w:color w:val="000000"/>
          <w:szCs w:val="21"/>
        </w:rPr>
        <w:t>乙基酯的产量（反应温度</w:t>
      </w:r>
      <w:r w:rsidRPr="002338A5">
        <w:rPr>
          <w:rFonts w:ascii="Times New Roman" w:hAnsi="Times New Roman"/>
          <w:color w:val="000000"/>
          <w:szCs w:val="21"/>
        </w:rPr>
        <w:t xml:space="preserve">t=80 </w:t>
      </w:r>
      <w:r w:rsidRPr="002338A5">
        <w:rPr>
          <w:rFonts w:ascii="宋体" w:hAnsi="宋体" w:cs="宋体" w:hint="eastAsia"/>
          <w:color w:val="000000"/>
          <w:szCs w:val="21"/>
        </w:rPr>
        <w:t>℃</w:t>
      </w:r>
      <w:r>
        <w:rPr>
          <w:rFonts w:ascii="宋体" w:hAnsi="宋体" w:cs="宋体" w:hint="eastAsia"/>
          <w:color w:val="000000"/>
          <w:szCs w:val="21"/>
        </w:rPr>
        <w:t>、</w:t>
      </w:r>
      <w:r w:rsidRPr="00F34EFA">
        <w:rPr>
          <w:rFonts w:ascii="Times New Roman" w:hAnsi="Times New Roman"/>
          <w:color w:val="000000"/>
          <w:szCs w:val="21"/>
        </w:rPr>
        <w:t>EDTA=</w:t>
      </w:r>
      <w:r>
        <w:rPr>
          <w:rFonts w:ascii="Times New Roman" w:hAnsi="Times New Roman" w:hint="eastAsia"/>
          <w:color w:val="000000"/>
          <w:szCs w:val="21"/>
        </w:rPr>
        <w:t>2</w:t>
      </w:r>
      <w:r w:rsidRPr="00F34EFA">
        <w:rPr>
          <w:rFonts w:ascii="Times New Roman" w:hAnsi="Times New Roman"/>
          <w:color w:val="000000"/>
          <w:szCs w:val="21"/>
        </w:rPr>
        <w:t>.0 mg/L</w:t>
      </w:r>
      <w:r w:rsidRPr="00F34EFA">
        <w:rPr>
          <w:rFonts w:ascii="Times New Roman" w:hAnsi="Times New Roman"/>
          <w:color w:val="000000"/>
          <w:szCs w:val="21"/>
        </w:rPr>
        <w:t>、</w:t>
      </w:r>
      <w:r w:rsidRPr="00F34EFA">
        <w:rPr>
          <w:rFonts w:ascii="Times New Roman" w:hAnsi="Times New Roman"/>
          <w:color w:val="000000"/>
          <w:szCs w:val="21"/>
        </w:rPr>
        <w:t>DTPA=50 mg/L</w:t>
      </w:r>
      <w:r w:rsidRPr="00F34EFA">
        <w:rPr>
          <w:rFonts w:ascii="Times New Roman" w:hAnsi="Times New Roman"/>
          <w:color w:val="000000"/>
          <w:szCs w:val="21"/>
        </w:rPr>
        <w:t>）</w:t>
      </w:r>
    </w:p>
    <w:p w:rsidR="004473E2" w:rsidRPr="002338A5" w:rsidRDefault="004473E2" w:rsidP="004473E2">
      <w:pPr>
        <w:spacing w:line="360" w:lineRule="auto"/>
        <w:ind w:firstLineChars="200" w:firstLine="420"/>
        <w:jc w:val="center"/>
        <w:rPr>
          <w:rFonts w:ascii="Times New Roman" w:hAnsi="Times New Roman"/>
          <w:color w:val="000000"/>
          <w:szCs w:val="21"/>
        </w:rPr>
      </w:pPr>
      <w:r w:rsidRPr="004A65F9">
        <w:rPr>
          <w:rFonts w:ascii="Times New Roman" w:hAnsi="Times New Roman"/>
          <w:color w:val="000000"/>
          <w:szCs w:val="21"/>
        </w:rPr>
        <w:t>Fig.</w:t>
      </w:r>
      <w:r w:rsidRPr="004A65F9">
        <w:rPr>
          <w:rFonts w:ascii="Times New Roman" w:hAnsi="Times New Roman" w:hint="eastAsia"/>
          <w:color w:val="000000"/>
          <w:szCs w:val="21"/>
        </w:rPr>
        <w:t>4</w:t>
      </w:r>
      <w:r w:rsidRPr="004A65F9">
        <w:rPr>
          <w:rFonts w:ascii="Times New Roman" w:hAnsi="Times New Roman"/>
          <w:color w:val="000000"/>
          <w:szCs w:val="21"/>
        </w:rPr>
        <w:t xml:space="preserve"> </w:t>
      </w:r>
      <w:r w:rsidRPr="002338A5">
        <w:rPr>
          <w:rFonts w:ascii="Times New Roman" w:hAnsi="Times New Roman"/>
          <w:color w:val="000000"/>
          <w:szCs w:val="21"/>
        </w:rPr>
        <w:t>The yield of EDTA-ethyl ester and DTPA- ethyl ester under different reaction time</w:t>
      </w:r>
    </w:p>
    <w:p w:rsidR="004473E2" w:rsidRDefault="004473E2" w:rsidP="004473E2">
      <w:pPr>
        <w:spacing w:line="360" w:lineRule="auto"/>
        <w:ind w:firstLineChars="200" w:firstLine="420"/>
        <w:jc w:val="center"/>
        <w:rPr>
          <w:rFonts w:ascii="Times New Roman" w:hAnsi="Times New Roman"/>
          <w:color w:val="000000"/>
          <w:szCs w:val="21"/>
        </w:rPr>
      </w:pPr>
      <w:r>
        <w:rPr>
          <w:rFonts w:ascii="Times New Roman" w:hAnsi="Times New Roman" w:hint="eastAsia"/>
          <w:color w:val="000000"/>
          <w:szCs w:val="21"/>
        </w:rPr>
        <w:t>(</w:t>
      </w:r>
      <w:r w:rsidRPr="00F34EFA">
        <w:rPr>
          <w:rFonts w:ascii="Times New Roman" w:hAnsi="Times New Roman" w:hint="eastAsia"/>
          <w:color w:val="000000"/>
          <w:szCs w:val="21"/>
        </w:rPr>
        <w:t>reaction temperature=80</w:t>
      </w:r>
      <w:r w:rsidRPr="00F34EFA">
        <w:rPr>
          <w:rFonts w:ascii="Times New Roman" w:hAnsi="Times New Roman" w:hint="eastAsia"/>
          <w:color w:val="000000"/>
          <w:szCs w:val="21"/>
        </w:rPr>
        <w:t>℃、</w:t>
      </w:r>
      <w:r w:rsidRPr="00F34EFA">
        <w:rPr>
          <w:rFonts w:ascii="Times New Roman" w:hAnsi="Times New Roman" w:hint="eastAsia"/>
          <w:color w:val="000000"/>
          <w:szCs w:val="21"/>
        </w:rPr>
        <w:t>EDTA=</w:t>
      </w:r>
      <w:r>
        <w:rPr>
          <w:rFonts w:ascii="Times New Roman" w:hAnsi="Times New Roman" w:hint="eastAsia"/>
          <w:color w:val="000000"/>
          <w:szCs w:val="21"/>
        </w:rPr>
        <w:t>2</w:t>
      </w:r>
      <w:r w:rsidRPr="00F34EFA">
        <w:rPr>
          <w:rFonts w:ascii="Times New Roman" w:hAnsi="Times New Roman" w:hint="eastAsia"/>
          <w:color w:val="000000"/>
          <w:szCs w:val="21"/>
        </w:rPr>
        <w:t>.0 mg/L</w:t>
      </w:r>
      <w:r w:rsidRPr="00F34EFA">
        <w:rPr>
          <w:rFonts w:ascii="Times New Roman" w:hAnsi="Times New Roman" w:hint="eastAsia"/>
          <w:color w:val="000000"/>
          <w:szCs w:val="21"/>
        </w:rPr>
        <w:t>、</w:t>
      </w:r>
      <w:r w:rsidRPr="00F34EFA">
        <w:rPr>
          <w:rFonts w:ascii="Times New Roman" w:hAnsi="Times New Roman" w:hint="eastAsia"/>
          <w:color w:val="000000"/>
          <w:szCs w:val="21"/>
        </w:rPr>
        <w:t>DTPA=50 mg/L)</w:t>
      </w:r>
    </w:p>
    <w:p w:rsidR="004473E2" w:rsidRDefault="004473E2" w:rsidP="004473E2">
      <w:pPr>
        <w:spacing w:line="360" w:lineRule="auto"/>
        <w:ind w:firstLineChars="200" w:firstLine="420"/>
        <w:jc w:val="center"/>
        <w:rPr>
          <w:rFonts w:ascii="Times New Roman" w:hAnsi="Times New Roman"/>
          <w:color w:val="000000"/>
          <w:szCs w:val="21"/>
        </w:rPr>
      </w:pPr>
    </w:p>
    <w:p w:rsidR="004473E2" w:rsidRPr="002338A5" w:rsidRDefault="004473E2" w:rsidP="004473E2">
      <w:pPr>
        <w:spacing w:line="360" w:lineRule="auto"/>
        <w:ind w:firstLineChars="200" w:firstLine="480"/>
        <w:jc w:val="center"/>
        <w:rPr>
          <w:rFonts w:ascii="Times New Roman" w:hAnsi="Times New Roman"/>
          <w:color w:val="000000"/>
          <w:szCs w:val="21"/>
        </w:rPr>
      </w:pPr>
      <w:r>
        <w:rPr>
          <w:rFonts w:ascii="宋体" w:hAnsi="宋体" w:hint="eastAsia"/>
          <w:noProof/>
          <w:color w:val="FF0000"/>
          <w:sz w:val="24"/>
          <w:szCs w:val="24"/>
        </w:rPr>
        <w:lastRenderedPageBreak/>
        <w:drawing>
          <wp:inline distT="0" distB="0" distL="0" distR="0">
            <wp:extent cx="5267325" cy="3409950"/>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409950"/>
                    </a:xfrm>
                    <a:prstGeom prst="rect">
                      <a:avLst/>
                    </a:prstGeom>
                    <a:noFill/>
                    <a:ln>
                      <a:noFill/>
                    </a:ln>
                  </pic:spPr>
                </pic:pic>
              </a:graphicData>
            </a:graphic>
          </wp:inline>
        </w:drawing>
      </w:r>
    </w:p>
    <w:p w:rsidR="004473E2" w:rsidRPr="002338A5" w:rsidRDefault="004473E2" w:rsidP="004473E2">
      <w:pPr>
        <w:spacing w:line="360" w:lineRule="auto"/>
        <w:ind w:firstLineChars="200" w:firstLine="420"/>
        <w:jc w:val="center"/>
        <w:rPr>
          <w:rFonts w:ascii="Times New Roman" w:hAnsi="Times New Roman"/>
          <w:color w:val="000000"/>
        </w:rPr>
      </w:pPr>
      <w:r w:rsidRPr="002338A5">
        <w:rPr>
          <w:rFonts w:ascii="Times New Roman" w:hAnsi="Times New Roman"/>
          <w:color w:val="000000"/>
        </w:rPr>
        <w:t>图</w:t>
      </w:r>
      <w:r>
        <w:rPr>
          <w:rFonts w:ascii="Times New Roman" w:hAnsi="Times New Roman" w:hint="eastAsia"/>
          <w:color w:val="000000"/>
        </w:rPr>
        <w:t>5</w:t>
      </w:r>
      <w:r w:rsidRPr="002338A5">
        <w:rPr>
          <w:rFonts w:ascii="Times New Roman" w:hAnsi="Times New Roman"/>
          <w:color w:val="000000"/>
        </w:rPr>
        <w:t xml:space="preserve"> </w:t>
      </w:r>
      <w:r w:rsidRPr="002338A5">
        <w:rPr>
          <w:rFonts w:ascii="Times New Roman" w:hAnsi="Times New Roman"/>
          <w:color w:val="000000"/>
        </w:rPr>
        <w:t>不同反应时间下</w:t>
      </w:r>
      <w:r w:rsidRPr="002338A5">
        <w:rPr>
          <w:rFonts w:ascii="Times New Roman" w:hAnsi="Times New Roman"/>
          <w:color w:val="000000"/>
        </w:rPr>
        <w:t>EDTA-</w:t>
      </w:r>
      <w:r w:rsidRPr="002338A5">
        <w:rPr>
          <w:rFonts w:ascii="Times New Roman" w:hAnsi="Times New Roman"/>
          <w:color w:val="000000"/>
        </w:rPr>
        <w:t>乙基酯的色谱图</w:t>
      </w:r>
    </w:p>
    <w:p w:rsidR="004473E2" w:rsidRPr="002338A5" w:rsidRDefault="004473E2" w:rsidP="004473E2">
      <w:pPr>
        <w:spacing w:line="360" w:lineRule="auto"/>
        <w:ind w:firstLineChars="200" w:firstLine="420"/>
        <w:jc w:val="center"/>
        <w:rPr>
          <w:rFonts w:ascii="Times New Roman" w:hAnsi="Times New Roman"/>
          <w:color w:val="000000"/>
          <w:szCs w:val="21"/>
        </w:rPr>
      </w:pPr>
      <w:r w:rsidRPr="004A65F9">
        <w:rPr>
          <w:rFonts w:ascii="Times New Roman" w:hAnsi="Times New Roman" w:hint="eastAsia"/>
          <w:color w:val="000000"/>
        </w:rPr>
        <w:t>Fig.5</w:t>
      </w:r>
      <w:r w:rsidRPr="002338A5">
        <w:rPr>
          <w:rFonts w:ascii="Times New Roman" w:hAnsi="Times New Roman" w:hint="eastAsia"/>
          <w:color w:val="000000"/>
        </w:rPr>
        <w:t xml:space="preserve"> The chromatogram of </w:t>
      </w:r>
      <w:r w:rsidRPr="002338A5">
        <w:rPr>
          <w:rFonts w:ascii="Times New Roman" w:hAnsi="Times New Roman"/>
          <w:color w:val="000000"/>
          <w:szCs w:val="21"/>
        </w:rPr>
        <w:t>EDTA-ethyl ester</w:t>
      </w:r>
      <w:r w:rsidRPr="002338A5">
        <w:rPr>
          <w:rFonts w:ascii="Times New Roman" w:hAnsi="Times New Roman" w:hint="eastAsia"/>
          <w:color w:val="000000"/>
          <w:szCs w:val="21"/>
        </w:rPr>
        <w:t xml:space="preserve"> under different reaction time </w:t>
      </w:r>
    </w:p>
    <w:p w:rsidR="004473E2" w:rsidRPr="002338A5" w:rsidRDefault="004473E2" w:rsidP="004473E2">
      <w:pPr>
        <w:spacing w:line="360" w:lineRule="auto"/>
        <w:jc w:val="left"/>
        <w:rPr>
          <w:rFonts w:ascii="宋体" w:hAnsi="宋体"/>
          <w:color w:val="000000"/>
          <w:sz w:val="24"/>
          <w:szCs w:val="24"/>
        </w:rPr>
      </w:pPr>
      <w:r>
        <w:rPr>
          <w:rFonts w:ascii="Times New Roman" w:hAnsi="Times New Roman" w:hint="eastAsia"/>
          <w:color w:val="000000"/>
          <w:sz w:val="24"/>
          <w:szCs w:val="24"/>
        </w:rPr>
        <w:t>6</w:t>
      </w:r>
      <w:r w:rsidRPr="004D1442">
        <w:rPr>
          <w:rFonts w:ascii="Times New Roman" w:hAnsi="Times New Roman"/>
          <w:color w:val="000000"/>
          <w:sz w:val="24"/>
          <w:szCs w:val="24"/>
        </w:rPr>
        <w:t>.3.4</w:t>
      </w:r>
      <w:r w:rsidRPr="002338A5">
        <w:rPr>
          <w:rFonts w:ascii="宋体" w:hAnsi="宋体" w:hint="eastAsia"/>
          <w:color w:val="000000"/>
          <w:sz w:val="24"/>
          <w:szCs w:val="24"/>
        </w:rPr>
        <w:t>温度的影响</w:t>
      </w:r>
    </w:p>
    <w:p w:rsidR="004473E2" w:rsidRPr="002338A5" w:rsidRDefault="004473E2" w:rsidP="004473E2">
      <w:pPr>
        <w:spacing w:line="360" w:lineRule="auto"/>
        <w:ind w:left="360" w:firstLineChars="200" w:firstLine="480"/>
        <w:jc w:val="left"/>
        <w:rPr>
          <w:rFonts w:ascii="Times New Roman" w:hAnsi="Times New Roman"/>
          <w:color w:val="000000"/>
          <w:sz w:val="24"/>
          <w:szCs w:val="24"/>
        </w:rPr>
      </w:pPr>
      <w:r w:rsidRPr="002338A5">
        <w:rPr>
          <w:rFonts w:ascii="Times New Roman" w:hAnsi="Times New Roman"/>
          <w:color w:val="000000"/>
          <w:sz w:val="24"/>
          <w:szCs w:val="24"/>
        </w:rPr>
        <w:t>醇和酸的酯化反应速率会随着温度的升高而加快，但有机反应非常复杂，当温度过高时，很容易发生其他副反应，从而导致主要产物的转化率下降。因此，本实验研究了在不同反应温度下（</w:t>
      </w:r>
      <w:r>
        <w:rPr>
          <w:rFonts w:ascii="Times New Roman" w:hAnsi="Times New Roman" w:hint="eastAsia"/>
          <w:color w:val="000000"/>
          <w:sz w:val="24"/>
          <w:szCs w:val="24"/>
        </w:rPr>
        <w:t>7</w:t>
      </w:r>
      <w:r w:rsidRPr="002338A5">
        <w:rPr>
          <w:rFonts w:ascii="Times New Roman" w:hAnsi="Times New Roman"/>
          <w:color w:val="000000"/>
          <w:sz w:val="24"/>
          <w:szCs w:val="24"/>
        </w:rPr>
        <w:t xml:space="preserve">0-150 </w:t>
      </w:r>
      <w:r w:rsidRPr="00E26ADD">
        <w:rPr>
          <w:rFonts w:ascii="宋体" w:hAnsi="宋体" w:cs="宋体" w:hint="eastAsia"/>
          <w:color w:val="000000"/>
          <w:sz w:val="24"/>
          <w:szCs w:val="24"/>
        </w:rPr>
        <w:t>℃</w:t>
      </w:r>
      <w:r>
        <w:rPr>
          <w:rFonts w:ascii="宋体" w:hAnsi="宋体" w:cs="宋体" w:hint="eastAsia"/>
          <w:color w:val="000000"/>
          <w:sz w:val="24"/>
          <w:szCs w:val="24"/>
        </w:rPr>
        <w:t xml:space="preserve">，乙醇的沸点为78.3 </w:t>
      </w:r>
      <w:r w:rsidRPr="00213FDC">
        <w:rPr>
          <w:rFonts w:ascii="宋体" w:hAnsi="宋体" w:cs="宋体" w:hint="eastAsia"/>
          <w:color w:val="000000"/>
          <w:sz w:val="24"/>
          <w:szCs w:val="24"/>
        </w:rPr>
        <w:t>℃</w:t>
      </w:r>
      <w:r w:rsidRPr="002338A5">
        <w:rPr>
          <w:rFonts w:ascii="Times New Roman" w:hAnsi="Times New Roman"/>
          <w:color w:val="000000"/>
          <w:sz w:val="24"/>
          <w:szCs w:val="24"/>
        </w:rPr>
        <w:t>），</w:t>
      </w:r>
      <w:r w:rsidRPr="002338A5">
        <w:rPr>
          <w:rFonts w:ascii="Times New Roman" w:hAnsi="Times New Roman"/>
          <w:color w:val="000000"/>
          <w:sz w:val="24"/>
          <w:szCs w:val="24"/>
        </w:rPr>
        <w:t>EDTA-</w:t>
      </w:r>
      <w:r w:rsidRPr="002338A5">
        <w:rPr>
          <w:rFonts w:ascii="Times New Roman" w:hAnsi="Times New Roman"/>
          <w:color w:val="000000"/>
          <w:sz w:val="24"/>
          <w:szCs w:val="24"/>
        </w:rPr>
        <w:t>乙基酯</w:t>
      </w:r>
      <w:r w:rsidRPr="002338A5">
        <w:rPr>
          <w:rFonts w:ascii="Times New Roman" w:hAnsi="Times New Roman"/>
          <w:color w:val="000000"/>
          <w:sz w:val="24"/>
          <w:szCs w:val="24"/>
        </w:rPr>
        <w:t xml:space="preserve"> </w:t>
      </w:r>
      <w:r w:rsidRPr="002338A5">
        <w:rPr>
          <w:rFonts w:ascii="Times New Roman" w:hAnsi="Times New Roman"/>
          <w:color w:val="000000"/>
          <w:sz w:val="24"/>
          <w:szCs w:val="24"/>
        </w:rPr>
        <w:t>和</w:t>
      </w:r>
      <w:r w:rsidRPr="002338A5">
        <w:rPr>
          <w:rFonts w:ascii="Times New Roman" w:hAnsi="Times New Roman"/>
          <w:color w:val="000000"/>
          <w:sz w:val="24"/>
          <w:szCs w:val="24"/>
        </w:rPr>
        <w:t>DTPA-</w:t>
      </w:r>
      <w:r w:rsidRPr="002338A5">
        <w:rPr>
          <w:rFonts w:ascii="Times New Roman" w:hAnsi="Times New Roman"/>
          <w:color w:val="000000"/>
          <w:sz w:val="24"/>
          <w:szCs w:val="24"/>
        </w:rPr>
        <w:t>乙基酯的生成情况，实验结果见图</w:t>
      </w:r>
      <w:r>
        <w:rPr>
          <w:rFonts w:ascii="Times New Roman" w:hAnsi="Times New Roman" w:hint="eastAsia"/>
          <w:color w:val="000000"/>
          <w:sz w:val="24"/>
          <w:szCs w:val="24"/>
        </w:rPr>
        <w:t>6</w:t>
      </w:r>
      <w:r w:rsidRPr="002338A5">
        <w:rPr>
          <w:rFonts w:ascii="Times New Roman" w:hAnsi="Times New Roman"/>
          <w:color w:val="000000"/>
          <w:sz w:val="24"/>
          <w:szCs w:val="24"/>
        </w:rPr>
        <w:t>，随着温度的升高，</w:t>
      </w:r>
      <w:r w:rsidRPr="002338A5">
        <w:rPr>
          <w:rFonts w:ascii="Times New Roman" w:hAnsi="Times New Roman"/>
          <w:color w:val="000000"/>
          <w:sz w:val="24"/>
          <w:szCs w:val="24"/>
        </w:rPr>
        <w:t>EDTA-</w:t>
      </w:r>
      <w:r w:rsidRPr="002338A5">
        <w:rPr>
          <w:rFonts w:ascii="Times New Roman" w:hAnsi="Times New Roman"/>
          <w:color w:val="000000"/>
          <w:sz w:val="24"/>
          <w:szCs w:val="24"/>
        </w:rPr>
        <w:t>乙基酯</w:t>
      </w:r>
      <w:r w:rsidRPr="002338A5">
        <w:rPr>
          <w:rFonts w:ascii="Times New Roman" w:hAnsi="Times New Roman"/>
          <w:color w:val="000000"/>
          <w:sz w:val="24"/>
          <w:szCs w:val="24"/>
        </w:rPr>
        <w:t xml:space="preserve"> </w:t>
      </w:r>
      <w:r w:rsidRPr="002338A5">
        <w:rPr>
          <w:rFonts w:ascii="Times New Roman" w:hAnsi="Times New Roman"/>
          <w:color w:val="000000"/>
          <w:sz w:val="24"/>
          <w:szCs w:val="24"/>
        </w:rPr>
        <w:t>和</w:t>
      </w:r>
      <w:r w:rsidRPr="002338A5">
        <w:rPr>
          <w:rFonts w:ascii="Times New Roman" w:hAnsi="Times New Roman"/>
          <w:color w:val="000000"/>
          <w:sz w:val="24"/>
          <w:szCs w:val="24"/>
        </w:rPr>
        <w:t>DTPA-</w:t>
      </w:r>
      <w:r w:rsidRPr="002338A5">
        <w:rPr>
          <w:rFonts w:ascii="Times New Roman" w:hAnsi="Times New Roman"/>
          <w:color w:val="000000"/>
          <w:sz w:val="24"/>
          <w:szCs w:val="24"/>
        </w:rPr>
        <w:t>乙基酯的转化率不断升高，而</w:t>
      </w:r>
      <w:r w:rsidRPr="002338A5">
        <w:rPr>
          <w:rFonts w:ascii="Times New Roman" w:hAnsi="Times New Roman"/>
          <w:color w:val="000000"/>
          <w:sz w:val="24"/>
          <w:szCs w:val="24"/>
        </w:rPr>
        <w:t xml:space="preserve">100 </w:t>
      </w:r>
      <w:r w:rsidRPr="00E26ADD">
        <w:rPr>
          <w:rFonts w:ascii="宋体" w:hAnsi="宋体" w:cs="宋体" w:hint="eastAsia"/>
          <w:color w:val="000000"/>
          <w:sz w:val="24"/>
          <w:szCs w:val="24"/>
        </w:rPr>
        <w:t>℃</w:t>
      </w:r>
      <w:r w:rsidRPr="002338A5">
        <w:rPr>
          <w:rFonts w:ascii="Times New Roman" w:hAnsi="Times New Roman"/>
          <w:color w:val="000000"/>
          <w:sz w:val="24"/>
          <w:szCs w:val="24"/>
        </w:rPr>
        <w:t>以上转化率变化不大，所以实验将反应温度定为</w:t>
      </w:r>
      <w:r w:rsidRPr="002338A5">
        <w:rPr>
          <w:rFonts w:ascii="Times New Roman" w:hAnsi="Times New Roman"/>
          <w:color w:val="000000"/>
          <w:sz w:val="24"/>
          <w:szCs w:val="24"/>
        </w:rPr>
        <w:t xml:space="preserve">100 </w:t>
      </w:r>
      <w:r w:rsidRPr="00E26ADD">
        <w:rPr>
          <w:rFonts w:ascii="宋体" w:hAnsi="宋体" w:cs="宋体" w:hint="eastAsia"/>
          <w:color w:val="000000"/>
          <w:sz w:val="24"/>
          <w:szCs w:val="24"/>
        </w:rPr>
        <w:t>℃</w:t>
      </w:r>
      <w:r w:rsidRPr="002338A5">
        <w:rPr>
          <w:rFonts w:ascii="Times New Roman" w:hAnsi="Times New Roman"/>
          <w:color w:val="000000"/>
          <w:sz w:val="24"/>
          <w:szCs w:val="24"/>
        </w:rPr>
        <w:t>。</w:t>
      </w:r>
    </w:p>
    <w:p w:rsidR="004473E2" w:rsidRDefault="004473E2" w:rsidP="004473E2">
      <w:pPr>
        <w:spacing w:line="360" w:lineRule="auto"/>
        <w:ind w:left="360" w:firstLineChars="200" w:firstLine="480"/>
        <w:jc w:val="left"/>
        <w:rPr>
          <w:rFonts w:ascii="宋体" w:hAnsi="宋体"/>
          <w:color w:val="FF0000"/>
          <w:sz w:val="24"/>
          <w:szCs w:val="24"/>
        </w:rPr>
      </w:pPr>
    </w:p>
    <w:p w:rsidR="004473E2" w:rsidRDefault="004473E2" w:rsidP="004473E2">
      <w:pPr>
        <w:spacing w:line="360" w:lineRule="auto"/>
        <w:ind w:left="360" w:firstLineChars="200" w:firstLine="420"/>
        <w:jc w:val="left"/>
        <w:rPr>
          <w:rFonts w:ascii="宋体" w:hAnsi="宋体"/>
          <w:color w:val="FF0000"/>
          <w:sz w:val="24"/>
          <w:szCs w:val="24"/>
        </w:rPr>
      </w:pPr>
      <w:r>
        <w:rPr>
          <w:noProof/>
        </w:rPr>
        <w:lastRenderedPageBreak/>
        <w:drawing>
          <wp:inline distT="0" distB="0" distL="0" distR="0">
            <wp:extent cx="4676775" cy="282892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76775" cy="2828925"/>
                    </a:xfrm>
                    <a:prstGeom prst="rect">
                      <a:avLst/>
                    </a:prstGeom>
                    <a:noFill/>
                    <a:ln>
                      <a:noFill/>
                    </a:ln>
                  </pic:spPr>
                </pic:pic>
              </a:graphicData>
            </a:graphic>
          </wp:inline>
        </w:drawing>
      </w:r>
    </w:p>
    <w:p w:rsidR="004473E2" w:rsidRPr="007037DF" w:rsidRDefault="004473E2" w:rsidP="004473E2">
      <w:pPr>
        <w:spacing w:line="360" w:lineRule="auto"/>
        <w:ind w:left="360" w:firstLineChars="200" w:firstLine="420"/>
        <w:jc w:val="center"/>
        <w:rPr>
          <w:rFonts w:ascii="Times New Roman" w:hAnsi="Times New Roman"/>
          <w:color w:val="000000"/>
          <w:szCs w:val="21"/>
        </w:rPr>
      </w:pPr>
      <w:r w:rsidRPr="007037DF">
        <w:rPr>
          <w:rFonts w:ascii="Times New Roman" w:hAnsi="Times New Roman"/>
          <w:color w:val="000000"/>
          <w:szCs w:val="21"/>
        </w:rPr>
        <w:t>图</w:t>
      </w:r>
      <w:r>
        <w:rPr>
          <w:rFonts w:ascii="Times New Roman" w:hAnsi="Times New Roman" w:hint="eastAsia"/>
          <w:color w:val="000000"/>
          <w:szCs w:val="21"/>
        </w:rPr>
        <w:t>6</w:t>
      </w:r>
      <w:r w:rsidRPr="007037DF">
        <w:rPr>
          <w:rFonts w:ascii="Times New Roman" w:hAnsi="Times New Roman"/>
          <w:color w:val="000000"/>
          <w:szCs w:val="21"/>
        </w:rPr>
        <w:t xml:space="preserve"> </w:t>
      </w:r>
      <w:r w:rsidRPr="007037DF">
        <w:rPr>
          <w:rFonts w:ascii="Times New Roman" w:hAnsi="Times New Roman"/>
          <w:color w:val="000000"/>
          <w:szCs w:val="21"/>
        </w:rPr>
        <w:t>不同反应温度下</w:t>
      </w:r>
      <w:r w:rsidRPr="007037DF">
        <w:rPr>
          <w:rFonts w:ascii="Times New Roman" w:hAnsi="Times New Roman"/>
          <w:color w:val="000000"/>
          <w:szCs w:val="21"/>
        </w:rPr>
        <w:t>EDTA-</w:t>
      </w:r>
      <w:r w:rsidRPr="007037DF">
        <w:rPr>
          <w:rFonts w:ascii="Times New Roman" w:hAnsi="Times New Roman"/>
          <w:color w:val="000000"/>
          <w:szCs w:val="21"/>
        </w:rPr>
        <w:t>乙基酯</w:t>
      </w:r>
      <w:r w:rsidRPr="007037DF">
        <w:rPr>
          <w:rFonts w:ascii="Times New Roman" w:hAnsi="Times New Roman"/>
          <w:color w:val="000000"/>
          <w:szCs w:val="21"/>
        </w:rPr>
        <w:t xml:space="preserve"> </w:t>
      </w:r>
      <w:r w:rsidRPr="007037DF">
        <w:rPr>
          <w:rFonts w:ascii="Times New Roman" w:hAnsi="Times New Roman"/>
          <w:color w:val="000000"/>
          <w:szCs w:val="21"/>
        </w:rPr>
        <w:t>和</w:t>
      </w:r>
      <w:r w:rsidRPr="007037DF">
        <w:rPr>
          <w:rFonts w:ascii="Times New Roman" w:hAnsi="Times New Roman"/>
          <w:color w:val="000000"/>
          <w:szCs w:val="21"/>
        </w:rPr>
        <w:t>DTPA-</w:t>
      </w:r>
      <w:r w:rsidRPr="007037DF">
        <w:rPr>
          <w:rFonts w:ascii="Times New Roman" w:hAnsi="Times New Roman"/>
          <w:color w:val="000000"/>
          <w:szCs w:val="21"/>
        </w:rPr>
        <w:t>乙基酯的产量（反应时间</w:t>
      </w:r>
      <w:r w:rsidRPr="007037DF">
        <w:rPr>
          <w:rFonts w:ascii="Times New Roman" w:hAnsi="Times New Roman"/>
          <w:color w:val="000000"/>
          <w:szCs w:val="21"/>
        </w:rPr>
        <w:t>=4h</w:t>
      </w:r>
      <w:r w:rsidRPr="007037DF">
        <w:rPr>
          <w:rFonts w:ascii="Times New Roman" w:hAnsi="Times New Roman"/>
          <w:color w:val="000000"/>
          <w:szCs w:val="21"/>
        </w:rPr>
        <w:t>、</w:t>
      </w:r>
      <w:r w:rsidRPr="007037DF">
        <w:rPr>
          <w:rFonts w:ascii="Times New Roman" w:hAnsi="Times New Roman"/>
          <w:color w:val="000000"/>
          <w:szCs w:val="21"/>
        </w:rPr>
        <w:t>EDTA=2.0 mg/L</w:t>
      </w:r>
      <w:r w:rsidRPr="007037DF">
        <w:rPr>
          <w:rFonts w:ascii="Times New Roman" w:hAnsi="Times New Roman"/>
          <w:color w:val="000000"/>
          <w:szCs w:val="21"/>
        </w:rPr>
        <w:t>、</w:t>
      </w:r>
      <w:r w:rsidRPr="007037DF">
        <w:rPr>
          <w:rFonts w:ascii="Times New Roman" w:hAnsi="Times New Roman"/>
          <w:color w:val="000000"/>
          <w:szCs w:val="21"/>
        </w:rPr>
        <w:t>DTPA=50 mg/L</w:t>
      </w:r>
      <w:r w:rsidRPr="007037DF">
        <w:rPr>
          <w:rFonts w:ascii="Times New Roman" w:hAnsi="Times New Roman"/>
          <w:color w:val="000000"/>
          <w:szCs w:val="21"/>
        </w:rPr>
        <w:t>）</w:t>
      </w:r>
    </w:p>
    <w:p w:rsidR="004473E2" w:rsidRPr="007037DF" w:rsidRDefault="004473E2" w:rsidP="004473E2">
      <w:pPr>
        <w:spacing w:line="360" w:lineRule="auto"/>
        <w:ind w:left="360" w:firstLineChars="200" w:firstLine="420"/>
        <w:jc w:val="center"/>
        <w:rPr>
          <w:rFonts w:ascii="Times New Roman" w:hAnsi="Times New Roman"/>
          <w:color w:val="000000"/>
          <w:szCs w:val="21"/>
        </w:rPr>
      </w:pPr>
      <w:r w:rsidRPr="004A65F9">
        <w:rPr>
          <w:rFonts w:ascii="Times New Roman" w:hAnsi="Times New Roman"/>
          <w:color w:val="000000"/>
          <w:szCs w:val="21"/>
        </w:rPr>
        <w:t>Fig.</w:t>
      </w:r>
      <w:r>
        <w:rPr>
          <w:rFonts w:ascii="Times New Roman" w:hAnsi="Times New Roman" w:hint="eastAsia"/>
          <w:color w:val="000000"/>
          <w:szCs w:val="21"/>
        </w:rPr>
        <w:t>6</w:t>
      </w:r>
      <w:r w:rsidRPr="007037DF">
        <w:rPr>
          <w:rFonts w:ascii="Times New Roman" w:hAnsi="Times New Roman"/>
          <w:color w:val="000000"/>
          <w:szCs w:val="21"/>
        </w:rPr>
        <w:t xml:space="preserve"> The yield of EDTA-ethyl ester and DTPA- ethyl ester under different reaction temperature</w:t>
      </w:r>
      <w:r w:rsidRPr="007037DF">
        <w:rPr>
          <w:rFonts w:ascii="Times New Roman" w:hAnsi="Times New Roman"/>
          <w:color w:val="000000"/>
          <w:szCs w:val="21"/>
        </w:rPr>
        <w:t>（</w:t>
      </w:r>
      <w:r w:rsidRPr="007037DF">
        <w:rPr>
          <w:rFonts w:ascii="Times New Roman" w:hAnsi="Times New Roman"/>
          <w:color w:val="000000"/>
          <w:szCs w:val="21"/>
        </w:rPr>
        <w:t>reaction time=4h</w:t>
      </w:r>
      <w:r w:rsidRPr="007037DF">
        <w:rPr>
          <w:rFonts w:ascii="Times New Roman" w:hAnsi="Times New Roman"/>
          <w:color w:val="000000"/>
          <w:szCs w:val="21"/>
        </w:rPr>
        <w:t>、</w:t>
      </w:r>
      <w:r w:rsidRPr="007037DF">
        <w:rPr>
          <w:rFonts w:ascii="Times New Roman" w:hAnsi="Times New Roman"/>
          <w:color w:val="000000"/>
          <w:szCs w:val="21"/>
        </w:rPr>
        <w:t>EDTA=2.0 mg/L</w:t>
      </w:r>
      <w:r w:rsidRPr="007037DF">
        <w:rPr>
          <w:rFonts w:ascii="Times New Roman" w:hAnsi="Times New Roman"/>
          <w:color w:val="000000"/>
          <w:szCs w:val="21"/>
        </w:rPr>
        <w:t>、</w:t>
      </w:r>
      <w:r w:rsidRPr="007037DF">
        <w:rPr>
          <w:rFonts w:ascii="Times New Roman" w:hAnsi="Times New Roman"/>
          <w:color w:val="000000"/>
          <w:szCs w:val="21"/>
        </w:rPr>
        <w:t>DTPA=50 mg/L</w:t>
      </w:r>
      <w:r w:rsidRPr="007037DF">
        <w:rPr>
          <w:rFonts w:ascii="Times New Roman" w:hAnsi="Times New Roman"/>
          <w:color w:val="000000"/>
          <w:szCs w:val="21"/>
        </w:rPr>
        <w:t>）</w:t>
      </w:r>
    </w:p>
    <w:p w:rsidR="004473E2" w:rsidRPr="00DD7E9B" w:rsidRDefault="004473E2" w:rsidP="004473E2">
      <w:pPr>
        <w:spacing w:line="360" w:lineRule="auto"/>
        <w:ind w:left="360" w:firstLineChars="200" w:firstLine="480"/>
        <w:jc w:val="left"/>
        <w:rPr>
          <w:rFonts w:ascii="宋体" w:hAnsi="宋体"/>
          <w:color w:val="FF0000"/>
          <w:sz w:val="24"/>
          <w:szCs w:val="24"/>
        </w:rPr>
      </w:pPr>
    </w:p>
    <w:p w:rsidR="004473E2" w:rsidRPr="002810AB" w:rsidRDefault="004473E2" w:rsidP="004473E2">
      <w:pPr>
        <w:spacing w:line="360" w:lineRule="auto"/>
        <w:jc w:val="left"/>
        <w:rPr>
          <w:rFonts w:ascii="宋体" w:hAnsi="宋体"/>
          <w:color w:val="000000"/>
          <w:sz w:val="24"/>
          <w:szCs w:val="24"/>
        </w:rPr>
      </w:pPr>
      <w:r>
        <w:rPr>
          <w:rFonts w:ascii="Times New Roman" w:hAnsi="Times New Roman" w:hint="eastAsia"/>
          <w:color w:val="000000"/>
          <w:sz w:val="24"/>
          <w:szCs w:val="24"/>
        </w:rPr>
        <w:t>6.4</w:t>
      </w:r>
      <w:r w:rsidRPr="002810AB">
        <w:rPr>
          <w:rFonts w:ascii="宋体" w:hAnsi="宋体" w:hint="eastAsia"/>
          <w:color w:val="000000"/>
          <w:sz w:val="24"/>
          <w:szCs w:val="24"/>
        </w:rPr>
        <w:t>质谱确证</w:t>
      </w:r>
    </w:p>
    <w:p w:rsidR="004473E2" w:rsidRDefault="004473E2" w:rsidP="004473E2">
      <w:pPr>
        <w:spacing w:line="360" w:lineRule="auto"/>
        <w:ind w:firstLineChars="200" w:firstLine="480"/>
        <w:jc w:val="left"/>
        <w:rPr>
          <w:rFonts w:ascii="Times New Roman" w:hAnsi="宋体"/>
          <w:color w:val="000000"/>
          <w:sz w:val="24"/>
          <w:szCs w:val="24"/>
        </w:rPr>
      </w:pPr>
      <w:r w:rsidRPr="007A5CC4">
        <w:rPr>
          <w:rFonts w:ascii="Times New Roman" w:hAnsi="宋体"/>
          <w:color w:val="000000"/>
          <w:sz w:val="24"/>
          <w:szCs w:val="24"/>
        </w:rPr>
        <w:t>根据图</w:t>
      </w:r>
      <w:r>
        <w:rPr>
          <w:rFonts w:ascii="Times New Roman" w:hAnsi="Times New Roman" w:hint="eastAsia"/>
          <w:color w:val="000000"/>
          <w:sz w:val="24"/>
          <w:szCs w:val="24"/>
        </w:rPr>
        <w:t>1</w:t>
      </w:r>
      <w:r w:rsidRPr="007A5CC4">
        <w:rPr>
          <w:rFonts w:ascii="Times New Roman" w:hAnsi="宋体"/>
          <w:color w:val="000000"/>
          <w:sz w:val="24"/>
          <w:szCs w:val="24"/>
        </w:rPr>
        <w:t>反应式中</w:t>
      </w:r>
      <w:r w:rsidRPr="007A5CC4">
        <w:rPr>
          <w:rFonts w:ascii="Times New Roman" w:hAnsi="Times New Roman"/>
          <w:color w:val="000000"/>
          <w:sz w:val="24"/>
          <w:szCs w:val="24"/>
        </w:rPr>
        <w:t>EDTA-</w:t>
      </w:r>
      <w:r w:rsidRPr="007A5CC4">
        <w:rPr>
          <w:rFonts w:ascii="Times New Roman" w:hAnsi="宋体"/>
          <w:color w:val="000000"/>
          <w:sz w:val="24"/>
          <w:szCs w:val="24"/>
        </w:rPr>
        <w:t>乙基酯</w:t>
      </w:r>
      <w:r w:rsidRPr="007A5CC4">
        <w:rPr>
          <w:rFonts w:ascii="Times New Roman" w:hAnsi="Times New Roman"/>
          <w:color w:val="000000"/>
          <w:sz w:val="24"/>
          <w:szCs w:val="24"/>
        </w:rPr>
        <w:t xml:space="preserve"> </w:t>
      </w:r>
      <w:r w:rsidRPr="007A5CC4">
        <w:rPr>
          <w:rFonts w:ascii="Times New Roman" w:hAnsi="宋体"/>
          <w:color w:val="000000"/>
          <w:sz w:val="24"/>
          <w:szCs w:val="24"/>
        </w:rPr>
        <w:t>和</w:t>
      </w:r>
      <w:r w:rsidRPr="007A5CC4">
        <w:rPr>
          <w:rFonts w:ascii="Times New Roman" w:hAnsi="Times New Roman"/>
          <w:color w:val="000000"/>
          <w:sz w:val="24"/>
          <w:szCs w:val="24"/>
        </w:rPr>
        <w:t>DTPA-</w:t>
      </w:r>
      <w:r w:rsidRPr="007A5CC4">
        <w:rPr>
          <w:rFonts w:ascii="Times New Roman" w:hAnsi="宋体"/>
          <w:color w:val="000000"/>
          <w:sz w:val="24"/>
          <w:szCs w:val="24"/>
        </w:rPr>
        <w:t>乙基酯的结构，结合全扫描得到的</w:t>
      </w:r>
      <w:r>
        <w:rPr>
          <w:rFonts w:ascii="Times New Roman" w:hAnsi="宋体" w:hint="eastAsia"/>
          <w:color w:val="000000"/>
          <w:sz w:val="24"/>
          <w:szCs w:val="24"/>
        </w:rPr>
        <w:t>色谱图（</w:t>
      </w:r>
      <w:r w:rsidRPr="0029733C">
        <w:rPr>
          <w:rFonts w:ascii="Times New Roman" w:hAnsi="宋体" w:hint="eastAsia"/>
          <w:color w:val="000000" w:themeColor="text1"/>
          <w:sz w:val="24"/>
          <w:szCs w:val="24"/>
        </w:rPr>
        <w:t>见图</w:t>
      </w:r>
      <w:r w:rsidRPr="0029733C">
        <w:rPr>
          <w:rFonts w:ascii="Times New Roman" w:hAnsi="宋体" w:hint="eastAsia"/>
          <w:color w:val="000000" w:themeColor="text1"/>
          <w:sz w:val="24"/>
          <w:szCs w:val="24"/>
        </w:rPr>
        <w:t>7</w:t>
      </w:r>
      <w:r w:rsidRPr="0029733C">
        <w:rPr>
          <w:rFonts w:ascii="Times New Roman" w:hAnsi="宋体" w:hint="eastAsia"/>
          <w:color w:val="000000" w:themeColor="text1"/>
          <w:sz w:val="24"/>
          <w:szCs w:val="24"/>
        </w:rPr>
        <w:t>图</w:t>
      </w:r>
      <w:r w:rsidRPr="0029733C">
        <w:rPr>
          <w:rFonts w:ascii="Times New Roman" w:hAnsi="宋体" w:hint="eastAsia"/>
          <w:color w:val="000000" w:themeColor="text1"/>
          <w:sz w:val="24"/>
          <w:szCs w:val="24"/>
        </w:rPr>
        <w:t>8</w:t>
      </w:r>
      <w:r>
        <w:rPr>
          <w:rFonts w:ascii="Times New Roman" w:hAnsi="宋体" w:hint="eastAsia"/>
          <w:color w:val="000000"/>
          <w:sz w:val="24"/>
          <w:szCs w:val="24"/>
        </w:rPr>
        <w:t>）和</w:t>
      </w:r>
      <w:r w:rsidRPr="007A5CC4">
        <w:rPr>
          <w:rFonts w:ascii="Times New Roman" w:hAnsi="宋体"/>
          <w:color w:val="000000"/>
          <w:sz w:val="24"/>
          <w:szCs w:val="24"/>
        </w:rPr>
        <w:t>质谱峰，通过推断每个质谱峰的结构来确定本实验的选择离子，推断结果见图</w:t>
      </w:r>
      <w:r>
        <w:rPr>
          <w:rFonts w:ascii="Times New Roman" w:hAnsi="Times New Roman" w:hint="eastAsia"/>
          <w:color w:val="000000"/>
          <w:sz w:val="24"/>
          <w:szCs w:val="24"/>
        </w:rPr>
        <w:t>9</w:t>
      </w:r>
      <w:r>
        <w:rPr>
          <w:rFonts w:ascii="Times New Roman" w:hAnsi="Times New Roman" w:hint="eastAsia"/>
          <w:color w:val="000000"/>
          <w:sz w:val="24"/>
          <w:szCs w:val="24"/>
        </w:rPr>
        <w:t>和图</w:t>
      </w:r>
      <w:r>
        <w:rPr>
          <w:rFonts w:ascii="Times New Roman" w:hAnsi="Times New Roman" w:hint="eastAsia"/>
          <w:color w:val="000000"/>
          <w:sz w:val="24"/>
          <w:szCs w:val="24"/>
        </w:rPr>
        <w:t>10</w:t>
      </w:r>
      <w:r w:rsidRPr="007A5CC4">
        <w:rPr>
          <w:rFonts w:ascii="Times New Roman" w:hAnsi="宋体"/>
          <w:color w:val="000000"/>
          <w:sz w:val="24"/>
          <w:szCs w:val="24"/>
        </w:rPr>
        <w:t>，结果表明，</w:t>
      </w:r>
      <w:r w:rsidRPr="007A5CC4">
        <w:rPr>
          <w:rFonts w:ascii="Times New Roman" w:hAnsi="Times New Roman"/>
          <w:color w:val="000000"/>
          <w:sz w:val="24"/>
          <w:szCs w:val="24"/>
        </w:rPr>
        <w:t>EDTA-</w:t>
      </w:r>
      <w:r w:rsidRPr="007A5CC4">
        <w:rPr>
          <w:rFonts w:ascii="Times New Roman" w:hAnsi="宋体"/>
          <w:color w:val="000000"/>
          <w:sz w:val="24"/>
          <w:szCs w:val="24"/>
        </w:rPr>
        <w:t>乙基酯主要裂解成</w:t>
      </w:r>
      <w:r w:rsidRPr="007A5CC4">
        <w:rPr>
          <w:rFonts w:ascii="Times New Roman" w:hAnsi="Times New Roman"/>
          <w:color w:val="000000"/>
          <w:sz w:val="24"/>
          <w:szCs w:val="24"/>
        </w:rPr>
        <w:t>(C</w:t>
      </w:r>
      <w:r w:rsidRPr="007A5CC4">
        <w:rPr>
          <w:rFonts w:ascii="Times New Roman" w:hAnsi="Times New Roman"/>
          <w:color w:val="000000"/>
          <w:sz w:val="24"/>
          <w:szCs w:val="24"/>
          <w:vertAlign w:val="subscript"/>
        </w:rPr>
        <w:t>15</w:t>
      </w:r>
      <w:r w:rsidRPr="007A5CC4">
        <w:rPr>
          <w:rFonts w:ascii="Times New Roman" w:hAnsi="Times New Roman"/>
          <w:color w:val="000000"/>
          <w:sz w:val="24"/>
          <w:szCs w:val="24"/>
        </w:rPr>
        <w:t>H</w:t>
      </w:r>
      <w:r w:rsidRPr="007A5CC4">
        <w:rPr>
          <w:rFonts w:ascii="Times New Roman" w:hAnsi="Times New Roman"/>
          <w:color w:val="000000"/>
          <w:sz w:val="24"/>
          <w:szCs w:val="24"/>
          <w:vertAlign w:val="subscript"/>
        </w:rPr>
        <w:t>27</w:t>
      </w:r>
      <w:r w:rsidRPr="007A5CC4">
        <w:rPr>
          <w:rFonts w:ascii="Times New Roman" w:hAnsi="Times New Roman"/>
          <w:color w:val="000000"/>
          <w:sz w:val="24"/>
          <w:szCs w:val="24"/>
        </w:rPr>
        <w:t>O</w:t>
      </w:r>
      <w:r w:rsidRPr="007A5CC4">
        <w:rPr>
          <w:rFonts w:ascii="Times New Roman" w:hAnsi="Times New Roman"/>
          <w:color w:val="000000"/>
          <w:sz w:val="24"/>
          <w:szCs w:val="24"/>
          <w:vertAlign w:val="subscript"/>
        </w:rPr>
        <w:t>6</w:t>
      </w:r>
      <w:r w:rsidRPr="007A5CC4">
        <w:rPr>
          <w:rFonts w:ascii="Times New Roman" w:hAnsi="Times New Roman"/>
          <w:color w:val="000000"/>
          <w:sz w:val="24"/>
          <w:szCs w:val="24"/>
        </w:rPr>
        <w:t>N</w:t>
      </w:r>
      <w:r w:rsidRPr="007A5CC4">
        <w:rPr>
          <w:rFonts w:ascii="Times New Roman" w:hAnsi="Times New Roman"/>
          <w:color w:val="000000"/>
          <w:sz w:val="24"/>
          <w:szCs w:val="24"/>
          <w:vertAlign w:val="subscript"/>
        </w:rPr>
        <w:t>2</w:t>
      </w:r>
      <w:r w:rsidRPr="007A5CC4">
        <w:rPr>
          <w:rFonts w:ascii="Times New Roman" w:hAnsi="Times New Roman"/>
          <w:color w:val="000000"/>
          <w:sz w:val="24"/>
          <w:szCs w:val="24"/>
        </w:rPr>
        <w:t>)</w:t>
      </w:r>
      <w:r w:rsidRPr="007A5CC4">
        <w:rPr>
          <w:rFonts w:ascii="Times New Roman" w:hAnsi="Times New Roman"/>
          <w:color w:val="000000"/>
          <w:sz w:val="24"/>
          <w:szCs w:val="24"/>
          <w:vertAlign w:val="superscript"/>
        </w:rPr>
        <w:t>+</w:t>
      </w:r>
      <w:r w:rsidRPr="007A5CC4">
        <w:rPr>
          <w:rFonts w:ascii="Times New Roman" w:hAnsi="宋体"/>
          <w:color w:val="000000"/>
          <w:sz w:val="24"/>
          <w:szCs w:val="24"/>
        </w:rPr>
        <w:t>、</w:t>
      </w:r>
      <w:r w:rsidRPr="007A5CC4">
        <w:rPr>
          <w:rFonts w:ascii="Times New Roman" w:hAnsi="Times New Roman"/>
          <w:color w:val="000000"/>
          <w:sz w:val="24"/>
          <w:szCs w:val="24"/>
        </w:rPr>
        <w:t>(C</w:t>
      </w:r>
      <w:r w:rsidRPr="007A5CC4">
        <w:rPr>
          <w:rFonts w:ascii="Times New Roman" w:hAnsi="Times New Roman"/>
          <w:color w:val="000000"/>
          <w:sz w:val="24"/>
          <w:szCs w:val="24"/>
          <w:vertAlign w:val="subscript"/>
        </w:rPr>
        <w:t>9</w:t>
      </w:r>
      <w:r w:rsidRPr="007A5CC4">
        <w:rPr>
          <w:rFonts w:ascii="Times New Roman" w:hAnsi="Times New Roman"/>
          <w:color w:val="000000"/>
          <w:sz w:val="24"/>
          <w:szCs w:val="24"/>
        </w:rPr>
        <w:t>H</w:t>
      </w:r>
      <w:r w:rsidRPr="007A5CC4">
        <w:rPr>
          <w:rFonts w:ascii="Times New Roman" w:hAnsi="Times New Roman"/>
          <w:color w:val="000000"/>
          <w:sz w:val="24"/>
          <w:szCs w:val="24"/>
          <w:vertAlign w:val="subscript"/>
        </w:rPr>
        <w:t>16</w:t>
      </w:r>
      <w:r w:rsidRPr="007A5CC4">
        <w:rPr>
          <w:rFonts w:ascii="Times New Roman" w:hAnsi="Times New Roman"/>
          <w:color w:val="000000"/>
          <w:sz w:val="24"/>
          <w:szCs w:val="24"/>
        </w:rPr>
        <w:t>O</w:t>
      </w:r>
      <w:r w:rsidRPr="007A5CC4">
        <w:rPr>
          <w:rFonts w:ascii="Times New Roman" w:hAnsi="Times New Roman"/>
          <w:color w:val="000000"/>
          <w:sz w:val="24"/>
          <w:szCs w:val="24"/>
          <w:vertAlign w:val="subscript"/>
        </w:rPr>
        <w:t>4</w:t>
      </w:r>
      <w:r w:rsidRPr="007A5CC4">
        <w:rPr>
          <w:rFonts w:ascii="Times New Roman" w:hAnsi="Times New Roman"/>
          <w:color w:val="000000"/>
          <w:sz w:val="24"/>
          <w:szCs w:val="24"/>
        </w:rPr>
        <w:t>N)</w:t>
      </w:r>
      <w:r w:rsidRPr="007A5CC4">
        <w:rPr>
          <w:rFonts w:ascii="Times New Roman" w:hAnsi="Times New Roman"/>
          <w:color w:val="000000"/>
          <w:sz w:val="24"/>
          <w:szCs w:val="24"/>
          <w:vertAlign w:val="superscript"/>
        </w:rPr>
        <w:t>+</w:t>
      </w:r>
      <w:r w:rsidRPr="007A5CC4">
        <w:rPr>
          <w:rFonts w:ascii="Times New Roman" w:hAnsi="宋体"/>
          <w:color w:val="000000"/>
          <w:sz w:val="24"/>
          <w:szCs w:val="24"/>
        </w:rPr>
        <w:t>和</w:t>
      </w:r>
      <w:r w:rsidRPr="007A5CC4">
        <w:rPr>
          <w:rFonts w:ascii="Times New Roman" w:hAnsi="Times New Roman"/>
          <w:color w:val="000000"/>
          <w:sz w:val="24"/>
          <w:szCs w:val="24"/>
        </w:rPr>
        <w:t>(C</w:t>
      </w:r>
      <w:r w:rsidRPr="007A5CC4">
        <w:rPr>
          <w:rFonts w:ascii="Times New Roman" w:hAnsi="Times New Roman"/>
          <w:color w:val="000000"/>
          <w:sz w:val="24"/>
          <w:szCs w:val="24"/>
          <w:vertAlign w:val="subscript"/>
        </w:rPr>
        <w:t>6</w:t>
      </w:r>
      <w:r w:rsidRPr="007A5CC4">
        <w:rPr>
          <w:rFonts w:ascii="Times New Roman" w:hAnsi="Times New Roman"/>
          <w:color w:val="000000"/>
          <w:sz w:val="24"/>
          <w:szCs w:val="24"/>
        </w:rPr>
        <w:t>H</w:t>
      </w:r>
      <w:r w:rsidRPr="007A5CC4">
        <w:rPr>
          <w:rFonts w:ascii="Times New Roman" w:hAnsi="Times New Roman"/>
          <w:color w:val="000000"/>
          <w:sz w:val="24"/>
          <w:szCs w:val="24"/>
          <w:vertAlign w:val="subscript"/>
        </w:rPr>
        <w:t>1</w:t>
      </w:r>
      <w:r>
        <w:rPr>
          <w:rFonts w:ascii="Times New Roman" w:hAnsi="Times New Roman" w:hint="eastAsia"/>
          <w:color w:val="000000"/>
          <w:sz w:val="24"/>
          <w:szCs w:val="24"/>
          <w:vertAlign w:val="subscript"/>
        </w:rPr>
        <w:t>2</w:t>
      </w:r>
      <w:r w:rsidRPr="007A5CC4">
        <w:rPr>
          <w:rFonts w:ascii="Times New Roman" w:hAnsi="Times New Roman"/>
          <w:color w:val="000000"/>
          <w:sz w:val="24"/>
          <w:szCs w:val="24"/>
        </w:rPr>
        <w:t>O</w:t>
      </w:r>
      <w:r w:rsidRPr="007A5CC4">
        <w:rPr>
          <w:rFonts w:ascii="Times New Roman" w:hAnsi="Times New Roman"/>
          <w:color w:val="000000"/>
          <w:sz w:val="24"/>
          <w:szCs w:val="24"/>
          <w:vertAlign w:val="subscript"/>
        </w:rPr>
        <w:t>2</w:t>
      </w:r>
      <w:r w:rsidRPr="007A5CC4">
        <w:rPr>
          <w:rFonts w:ascii="Times New Roman" w:hAnsi="Times New Roman"/>
          <w:color w:val="000000"/>
          <w:sz w:val="24"/>
          <w:szCs w:val="24"/>
        </w:rPr>
        <w:t>N)</w:t>
      </w:r>
      <w:r w:rsidRPr="007A5CC4">
        <w:rPr>
          <w:rFonts w:ascii="Times New Roman" w:hAnsi="Times New Roman"/>
          <w:color w:val="000000"/>
          <w:sz w:val="24"/>
          <w:szCs w:val="24"/>
          <w:vertAlign w:val="superscript"/>
        </w:rPr>
        <w:t xml:space="preserve"> +</w:t>
      </w:r>
      <w:r w:rsidRPr="007A5CC4">
        <w:rPr>
          <w:rFonts w:ascii="Times New Roman" w:hAnsi="宋体"/>
          <w:color w:val="000000"/>
          <w:sz w:val="24"/>
          <w:szCs w:val="24"/>
        </w:rPr>
        <w:t>，</w:t>
      </w:r>
      <w:r w:rsidRPr="007A5CC4">
        <w:rPr>
          <w:rFonts w:ascii="Times New Roman" w:hAnsi="Times New Roman"/>
          <w:color w:val="000000"/>
          <w:sz w:val="24"/>
          <w:szCs w:val="24"/>
        </w:rPr>
        <w:t>m/z</w:t>
      </w:r>
      <w:r w:rsidRPr="007A5CC4">
        <w:rPr>
          <w:rFonts w:ascii="Times New Roman" w:hAnsi="宋体"/>
          <w:color w:val="000000"/>
          <w:sz w:val="24"/>
          <w:szCs w:val="24"/>
        </w:rPr>
        <w:t>分别为：</w:t>
      </w:r>
      <w:r w:rsidRPr="007A5CC4">
        <w:rPr>
          <w:rFonts w:ascii="Times New Roman" w:hAnsi="Times New Roman"/>
          <w:color w:val="000000"/>
          <w:sz w:val="24"/>
          <w:szCs w:val="24"/>
        </w:rPr>
        <w:t>331</w:t>
      </w:r>
      <w:r w:rsidRPr="007A5CC4">
        <w:rPr>
          <w:rFonts w:ascii="Times New Roman" w:hAnsi="宋体"/>
          <w:color w:val="000000"/>
          <w:sz w:val="24"/>
          <w:szCs w:val="24"/>
        </w:rPr>
        <w:t>，</w:t>
      </w:r>
      <w:r w:rsidRPr="007A5CC4">
        <w:rPr>
          <w:rFonts w:ascii="Times New Roman" w:hAnsi="Times New Roman"/>
          <w:color w:val="000000"/>
          <w:sz w:val="24"/>
          <w:szCs w:val="24"/>
        </w:rPr>
        <w:t>202</w:t>
      </w:r>
      <w:r w:rsidRPr="007A5CC4">
        <w:rPr>
          <w:rFonts w:ascii="Times New Roman" w:hAnsi="宋体"/>
          <w:color w:val="000000"/>
          <w:sz w:val="24"/>
          <w:szCs w:val="24"/>
        </w:rPr>
        <w:t>和</w:t>
      </w:r>
      <w:r w:rsidRPr="007A5CC4">
        <w:rPr>
          <w:rFonts w:ascii="Times New Roman" w:hAnsi="Times New Roman"/>
          <w:color w:val="000000"/>
          <w:sz w:val="24"/>
          <w:szCs w:val="24"/>
        </w:rPr>
        <w:t>130</w:t>
      </w:r>
      <w:r w:rsidRPr="007A5CC4">
        <w:rPr>
          <w:rFonts w:ascii="Times New Roman" w:hAnsi="宋体"/>
          <w:color w:val="000000"/>
          <w:sz w:val="24"/>
          <w:szCs w:val="24"/>
        </w:rPr>
        <w:t>，</w:t>
      </w:r>
      <w:r w:rsidRPr="007A5CC4">
        <w:rPr>
          <w:rFonts w:ascii="Times New Roman" w:hAnsi="Times New Roman"/>
          <w:color w:val="000000"/>
          <w:sz w:val="24"/>
          <w:szCs w:val="24"/>
        </w:rPr>
        <w:t>m/z 202</w:t>
      </w:r>
      <w:r w:rsidRPr="007A5CC4">
        <w:rPr>
          <w:rFonts w:ascii="Times New Roman" w:hAnsi="宋体"/>
          <w:color w:val="000000"/>
          <w:sz w:val="24"/>
          <w:szCs w:val="24"/>
        </w:rPr>
        <w:t>相对丰度为</w:t>
      </w:r>
      <w:r w:rsidRPr="007A5CC4">
        <w:rPr>
          <w:rFonts w:ascii="Times New Roman" w:hAnsi="Times New Roman"/>
          <w:color w:val="000000"/>
          <w:sz w:val="24"/>
          <w:szCs w:val="24"/>
        </w:rPr>
        <w:t>100 %</w:t>
      </w:r>
      <w:r w:rsidRPr="007A5CC4">
        <w:rPr>
          <w:rFonts w:ascii="Times New Roman" w:hAnsi="宋体"/>
          <w:color w:val="000000"/>
          <w:sz w:val="24"/>
          <w:szCs w:val="24"/>
        </w:rPr>
        <w:t>，杂质干扰较小，因此将</w:t>
      </w:r>
      <w:r w:rsidRPr="007A5CC4">
        <w:rPr>
          <w:rFonts w:ascii="Times New Roman" w:hAnsi="Times New Roman"/>
          <w:color w:val="000000"/>
          <w:sz w:val="24"/>
          <w:szCs w:val="24"/>
        </w:rPr>
        <w:t>m/z 202</w:t>
      </w:r>
      <w:r w:rsidRPr="007A5CC4">
        <w:rPr>
          <w:rFonts w:ascii="Times New Roman" w:hAnsi="宋体"/>
          <w:color w:val="000000"/>
          <w:sz w:val="24"/>
          <w:szCs w:val="24"/>
        </w:rPr>
        <w:t>定为</w:t>
      </w:r>
      <w:r w:rsidRPr="007A5CC4">
        <w:rPr>
          <w:rFonts w:ascii="Times New Roman" w:hAnsi="Times New Roman"/>
          <w:color w:val="000000"/>
          <w:sz w:val="24"/>
          <w:szCs w:val="24"/>
        </w:rPr>
        <w:t>EDTA-</w:t>
      </w:r>
      <w:r w:rsidRPr="007A5CC4">
        <w:rPr>
          <w:rFonts w:ascii="Times New Roman" w:hAnsi="宋体"/>
          <w:color w:val="000000"/>
          <w:sz w:val="24"/>
          <w:szCs w:val="24"/>
        </w:rPr>
        <w:t>乙基酯的定量离子。</w:t>
      </w:r>
      <w:r w:rsidRPr="007A5CC4">
        <w:rPr>
          <w:rFonts w:ascii="Times New Roman" w:hAnsi="Times New Roman"/>
          <w:color w:val="000000"/>
          <w:sz w:val="24"/>
          <w:szCs w:val="24"/>
        </w:rPr>
        <w:t>DTPA-</w:t>
      </w:r>
      <w:r w:rsidRPr="007A5CC4">
        <w:rPr>
          <w:rFonts w:ascii="Times New Roman" w:hAnsi="宋体"/>
          <w:color w:val="000000"/>
          <w:sz w:val="24"/>
          <w:szCs w:val="24"/>
        </w:rPr>
        <w:t>乙基酯主要裂解成</w:t>
      </w:r>
      <w:r w:rsidRPr="007A5CC4">
        <w:rPr>
          <w:rFonts w:ascii="Times New Roman" w:hAnsi="Times New Roman"/>
          <w:color w:val="000000"/>
          <w:sz w:val="24"/>
          <w:szCs w:val="24"/>
        </w:rPr>
        <w:t>(C</w:t>
      </w:r>
      <w:r w:rsidRPr="007A5CC4">
        <w:rPr>
          <w:rFonts w:ascii="Times New Roman" w:hAnsi="Times New Roman"/>
          <w:color w:val="000000"/>
          <w:sz w:val="24"/>
          <w:szCs w:val="24"/>
          <w:vertAlign w:val="subscript"/>
        </w:rPr>
        <w:t>2</w:t>
      </w:r>
      <w:r>
        <w:rPr>
          <w:rFonts w:ascii="Times New Roman" w:hAnsi="Times New Roman" w:hint="eastAsia"/>
          <w:color w:val="000000"/>
          <w:sz w:val="24"/>
          <w:szCs w:val="24"/>
          <w:vertAlign w:val="subscript"/>
        </w:rPr>
        <w:t>1</w:t>
      </w:r>
      <w:r w:rsidRPr="007A5CC4">
        <w:rPr>
          <w:rFonts w:ascii="Times New Roman" w:hAnsi="Times New Roman"/>
          <w:color w:val="000000"/>
          <w:sz w:val="24"/>
          <w:szCs w:val="24"/>
        </w:rPr>
        <w:t>H</w:t>
      </w:r>
      <w:r>
        <w:rPr>
          <w:rFonts w:ascii="Times New Roman" w:hAnsi="Times New Roman" w:hint="eastAsia"/>
          <w:color w:val="000000"/>
          <w:sz w:val="24"/>
          <w:szCs w:val="24"/>
          <w:vertAlign w:val="subscript"/>
        </w:rPr>
        <w:t>38</w:t>
      </w:r>
      <w:r w:rsidRPr="007A5CC4">
        <w:rPr>
          <w:rFonts w:ascii="Times New Roman" w:hAnsi="Times New Roman"/>
          <w:color w:val="000000"/>
          <w:sz w:val="24"/>
          <w:szCs w:val="24"/>
        </w:rPr>
        <w:t>O</w:t>
      </w:r>
      <w:r>
        <w:rPr>
          <w:rFonts w:ascii="Times New Roman" w:hAnsi="Times New Roman" w:hint="eastAsia"/>
          <w:color w:val="000000"/>
          <w:sz w:val="24"/>
          <w:szCs w:val="24"/>
          <w:vertAlign w:val="subscript"/>
        </w:rPr>
        <w:t>8</w:t>
      </w:r>
      <w:r w:rsidRPr="007A5CC4">
        <w:rPr>
          <w:rFonts w:ascii="Times New Roman" w:hAnsi="Times New Roman"/>
          <w:color w:val="000000"/>
          <w:sz w:val="24"/>
          <w:szCs w:val="24"/>
        </w:rPr>
        <w:t>N</w:t>
      </w:r>
      <w:r>
        <w:rPr>
          <w:rFonts w:ascii="Times New Roman" w:hAnsi="Times New Roman" w:hint="eastAsia"/>
          <w:color w:val="000000"/>
          <w:sz w:val="24"/>
          <w:szCs w:val="24"/>
          <w:vertAlign w:val="subscript"/>
        </w:rPr>
        <w:t>3</w:t>
      </w:r>
      <w:r w:rsidRPr="007A5CC4">
        <w:rPr>
          <w:rFonts w:ascii="Times New Roman" w:hAnsi="Times New Roman"/>
          <w:color w:val="000000"/>
          <w:sz w:val="24"/>
          <w:szCs w:val="24"/>
        </w:rPr>
        <w:t>)</w:t>
      </w:r>
      <w:r w:rsidRPr="007A5CC4">
        <w:rPr>
          <w:rFonts w:ascii="Times New Roman" w:hAnsi="Times New Roman"/>
          <w:color w:val="000000"/>
          <w:sz w:val="24"/>
          <w:szCs w:val="24"/>
          <w:vertAlign w:val="superscript"/>
        </w:rPr>
        <w:t>+</w:t>
      </w:r>
      <w:r w:rsidRPr="007A5CC4">
        <w:rPr>
          <w:rFonts w:ascii="Times New Roman" w:hAnsi="宋体"/>
          <w:color w:val="000000"/>
          <w:sz w:val="24"/>
          <w:szCs w:val="24"/>
        </w:rPr>
        <w:t>、</w:t>
      </w:r>
      <w:r w:rsidRPr="00322DC4">
        <w:rPr>
          <w:rFonts w:ascii="Times New Roman" w:hAnsi="Times New Roman"/>
          <w:color w:val="000000"/>
          <w:sz w:val="24"/>
          <w:szCs w:val="24"/>
        </w:rPr>
        <w:t>(C</w:t>
      </w:r>
      <w:r w:rsidRPr="00322DC4">
        <w:rPr>
          <w:rFonts w:ascii="Times New Roman" w:hAnsi="Times New Roman"/>
          <w:color w:val="000000"/>
          <w:sz w:val="24"/>
          <w:szCs w:val="24"/>
          <w:vertAlign w:val="subscript"/>
        </w:rPr>
        <w:t>1</w:t>
      </w:r>
      <w:r>
        <w:rPr>
          <w:rFonts w:ascii="Times New Roman" w:hAnsi="Times New Roman" w:hint="eastAsia"/>
          <w:color w:val="000000"/>
          <w:sz w:val="24"/>
          <w:szCs w:val="24"/>
          <w:vertAlign w:val="subscript"/>
        </w:rPr>
        <w:t>5</w:t>
      </w:r>
      <w:r w:rsidRPr="00322DC4">
        <w:rPr>
          <w:rFonts w:ascii="Times New Roman" w:hAnsi="Times New Roman"/>
          <w:color w:val="000000"/>
          <w:sz w:val="24"/>
          <w:szCs w:val="24"/>
        </w:rPr>
        <w:t>H</w:t>
      </w:r>
      <w:r>
        <w:rPr>
          <w:rFonts w:ascii="Times New Roman" w:hAnsi="Times New Roman" w:hint="eastAsia"/>
          <w:color w:val="000000"/>
          <w:sz w:val="24"/>
          <w:szCs w:val="24"/>
          <w:vertAlign w:val="subscript"/>
        </w:rPr>
        <w:t>27</w:t>
      </w:r>
      <w:r w:rsidRPr="00322DC4">
        <w:rPr>
          <w:rFonts w:ascii="Times New Roman" w:hAnsi="Times New Roman"/>
          <w:color w:val="000000"/>
          <w:sz w:val="24"/>
          <w:szCs w:val="24"/>
        </w:rPr>
        <w:t>O</w:t>
      </w:r>
      <w:r w:rsidRPr="00322DC4">
        <w:rPr>
          <w:rFonts w:ascii="Times New Roman" w:hAnsi="Times New Roman"/>
          <w:color w:val="000000"/>
          <w:sz w:val="24"/>
          <w:szCs w:val="24"/>
          <w:vertAlign w:val="subscript"/>
        </w:rPr>
        <w:t>6</w:t>
      </w:r>
      <w:r w:rsidRPr="00322DC4">
        <w:rPr>
          <w:rFonts w:ascii="Times New Roman" w:hAnsi="Times New Roman"/>
          <w:color w:val="000000"/>
          <w:sz w:val="24"/>
          <w:szCs w:val="24"/>
        </w:rPr>
        <w:t>N</w:t>
      </w:r>
      <w:r>
        <w:rPr>
          <w:rFonts w:ascii="Times New Roman" w:hAnsi="Times New Roman" w:hint="eastAsia"/>
          <w:color w:val="000000"/>
          <w:sz w:val="24"/>
          <w:szCs w:val="24"/>
          <w:vertAlign w:val="subscript"/>
        </w:rPr>
        <w:t>2</w:t>
      </w:r>
      <w:r w:rsidRPr="00322DC4">
        <w:rPr>
          <w:rFonts w:ascii="Times New Roman" w:hAnsi="Times New Roman"/>
          <w:color w:val="000000"/>
          <w:sz w:val="24"/>
          <w:szCs w:val="24"/>
        </w:rPr>
        <w:t>)</w:t>
      </w:r>
      <w:r w:rsidRPr="00322DC4">
        <w:rPr>
          <w:rFonts w:ascii="Times New Roman" w:hAnsi="Times New Roman"/>
          <w:color w:val="000000"/>
          <w:sz w:val="24"/>
          <w:szCs w:val="24"/>
          <w:vertAlign w:val="superscript"/>
        </w:rPr>
        <w:t>+</w:t>
      </w:r>
      <w:r w:rsidRPr="007A5CC4">
        <w:rPr>
          <w:rFonts w:ascii="Times New Roman" w:hAnsi="宋体"/>
          <w:color w:val="000000"/>
          <w:sz w:val="24"/>
          <w:szCs w:val="24"/>
        </w:rPr>
        <w:t>和</w:t>
      </w:r>
      <w:r w:rsidRPr="007A5CC4">
        <w:rPr>
          <w:rFonts w:ascii="Times New Roman" w:hAnsi="Times New Roman"/>
          <w:color w:val="000000"/>
          <w:sz w:val="24"/>
          <w:szCs w:val="24"/>
        </w:rPr>
        <w:t>(C</w:t>
      </w:r>
      <w:r w:rsidRPr="007A5CC4">
        <w:rPr>
          <w:rFonts w:ascii="Times New Roman" w:hAnsi="Times New Roman"/>
          <w:color w:val="000000"/>
          <w:sz w:val="24"/>
          <w:szCs w:val="24"/>
          <w:vertAlign w:val="subscript"/>
        </w:rPr>
        <w:t>10</w:t>
      </w:r>
      <w:r w:rsidRPr="007A5CC4">
        <w:rPr>
          <w:rFonts w:ascii="Times New Roman" w:hAnsi="Times New Roman"/>
          <w:color w:val="000000"/>
          <w:sz w:val="24"/>
          <w:szCs w:val="24"/>
        </w:rPr>
        <w:t>H</w:t>
      </w:r>
      <w:r w:rsidRPr="007A5CC4">
        <w:rPr>
          <w:rFonts w:ascii="Times New Roman" w:hAnsi="Times New Roman"/>
          <w:color w:val="000000"/>
          <w:sz w:val="24"/>
          <w:szCs w:val="24"/>
          <w:vertAlign w:val="subscript"/>
        </w:rPr>
        <w:t>1</w:t>
      </w:r>
      <w:r>
        <w:rPr>
          <w:rFonts w:ascii="Times New Roman" w:hAnsi="Times New Roman" w:hint="eastAsia"/>
          <w:color w:val="000000"/>
          <w:sz w:val="24"/>
          <w:szCs w:val="24"/>
          <w:vertAlign w:val="subscript"/>
        </w:rPr>
        <w:t>8</w:t>
      </w:r>
      <w:r w:rsidRPr="007A5CC4">
        <w:rPr>
          <w:rFonts w:ascii="Times New Roman" w:hAnsi="Times New Roman"/>
          <w:color w:val="000000"/>
          <w:sz w:val="24"/>
          <w:szCs w:val="24"/>
        </w:rPr>
        <w:t>O</w:t>
      </w:r>
      <w:r>
        <w:rPr>
          <w:rFonts w:ascii="Times New Roman" w:hAnsi="Times New Roman" w:hint="eastAsia"/>
          <w:color w:val="000000"/>
          <w:sz w:val="24"/>
          <w:szCs w:val="24"/>
          <w:vertAlign w:val="subscript"/>
        </w:rPr>
        <w:t>4</w:t>
      </w:r>
      <w:r w:rsidRPr="007A5CC4">
        <w:rPr>
          <w:rFonts w:ascii="Times New Roman" w:hAnsi="Times New Roman"/>
          <w:color w:val="000000"/>
          <w:sz w:val="24"/>
          <w:szCs w:val="24"/>
        </w:rPr>
        <w:t>N)</w:t>
      </w:r>
      <w:r w:rsidRPr="007A5CC4">
        <w:rPr>
          <w:rFonts w:ascii="Times New Roman" w:hAnsi="Times New Roman"/>
          <w:color w:val="000000"/>
          <w:sz w:val="24"/>
          <w:szCs w:val="24"/>
          <w:vertAlign w:val="superscript"/>
        </w:rPr>
        <w:t xml:space="preserve"> +</w:t>
      </w:r>
      <w:r w:rsidRPr="007A5CC4">
        <w:rPr>
          <w:rFonts w:ascii="Times New Roman" w:hAnsi="宋体"/>
          <w:color w:val="000000"/>
          <w:sz w:val="24"/>
          <w:szCs w:val="24"/>
        </w:rPr>
        <w:t>，</w:t>
      </w:r>
      <w:r w:rsidRPr="007A5CC4">
        <w:rPr>
          <w:rFonts w:ascii="Times New Roman" w:hAnsi="Times New Roman"/>
          <w:color w:val="000000"/>
          <w:sz w:val="24"/>
          <w:szCs w:val="24"/>
        </w:rPr>
        <w:t>m/z</w:t>
      </w:r>
      <w:r w:rsidRPr="007A5CC4">
        <w:rPr>
          <w:rFonts w:ascii="Times New Roman" w:hAnsi="宋体"/>
          <w:color w:val="000000"/>
          <w:sz w:val="24"/>
          <w:szCs w:val="24"/>
        </w:rPr>
        <w:t>分别为：</w:t>
      </w:r>
      <w:r w:rsidRPr="007A5CC4">
        <w:rPr>
          <w:rFonts w:ascii="Times New Roman" w:hAnsi="Times New Roman"/>
          <w:color w:val="000000"/>
          <w:sz w:val="24"/>
          <w:szCs w:val="24"/>
        </w:rPr>
        <w:t>460</w:t>
      </w:r>
      <w:r w:rsidRPr="007A5CC4">
        <w:rPr>
          <w:rFonts w:ascii="Times New Roman" w:hAnsi="宋体"/>
          <w:color w:val="000000"/>
          <w:sz w:val="24"/>
          <w:szCs w:val="24"/>
        </w:rPr>
        <w:t>，</w:t>
      </w:r>
      <w:r>
        <w:rPr>
          <w:rFonts w:ascii="Times New Roman" w:hAnsi="Times New Roman" w:hint="eastAsia"/>
          <w:color w:val="000000"/>
          <w:sz w:val="24"/>
          <w:szCs w:val="24"/>
        </w:rPr>
        <w:t>331</w:t>
      </w:r>
      <w:r w:rsidRPr="007A5CC4">
        <w:rPr>
          <w:rFonts w:ascii="Times New Roman" w:hAnsi="宋体"/>
          <w:color w:val="000000"/>
          <w:sz w:val="24"/>
          <w:szCs w:val="24"/>
        </w:rPr>
        <w:t>和</w:t>
      </w:r>
      <w:r w:rsidRPr="007A5CC4">
        <w:rPr>
          <w:rFonts w:ascii="Times New Roman" w:hAnsi="Times New Roman"/>
          <w:color w:val="000000"/>
          <w:sz w:val="24"/>
          <w:szCs w:val="24"/>
        </w:rPr>
        <w:t>216</w:t>
      </w:r>
      <w:r w:rsidRPr="007A5CC4">
        <w:rPr>
          <w:rFonts w:ascii="Times New Roman" w:hAnsi="宋体"/>
          <w:color w:val="000000"/>
          <w:sz w:val="24"/>
          <w:szCs w:val="24"/>
        </w:rPr>
        <w:t>，</w:t>
      </w:r>
      <w:r w:rsidRPr="007A5CC4">
        <w:rPr>
          <w:rFonts w:ascii="Times New Roman" w:hAnsi="Times New Roman"/>
          <w:color w:val="000000"/>
          <w:sz w:val="24"/>
          <w:szCs w:val="24"/>
        </w:rPr>
        <w:t>m/z 331</w:t>
      </w:r>
      <w:r w:rsidRPr="007A5CC4">
        <w:rPr>
          <w:rFonts w:ascii="Times New Roman" w:hAnsi="宋体"/>
          <w:color w:val="000000"/>
          <w:sz w:val="24"/>
          <w:szCs w:val="24"/>
        </w:rPr>
        <w:t>相对丰度为</w:t>
      </w:r>
      <w:r w:rsidRPr="007A5CC4">
        <w:rPr>
          <w:rFonts w:ascii="Times New Roman" w:hAnsi="Times New Roman"/>
          <w:color w:val="000000"/>
          <w:sz w:val="24"/>
          <w:szCs w:val="24"/>
        </w:rPr>
        <w:t>100 %</w:t>
      </w:r>
      <w:r w:rsidRPr="007A5CC4">
        <w:rPr>
          <w:rFonts w:ascii="Times New Roman" w:hAnsi="宋体"/>
          <w:color w:val="000000"/>
          <w:sz w:val="24"/>
          <w:szCs w:val="24"/>
        </w:rPr>
        <w:t>，杂质干扰较小，因此将</w:t>
      </w:r>
      <w:r w:rsidRPr="007A5CC4">
        <w:rPr>
          <w:rFonts w:ascii="Times New Roman" w:hAnsi="Times New Roman"/>
          <w:color w:val="000000"/>
          <w:sz w:val="24"/>
          <w:szCs w:val="24"/>
        </w:rPr>
        <w:t>m/z 331</w:t>
      </w:r>
      <w:r w:rsidRPr="007A5CC4">
        <w:rPr>
          <w:rFonts w:ascii="Times New Roman" w:hAnsi="宋体"/>
          <w:color w:val="000000"/>
          <w:sz w:val="24"/>
          <w:szCs w:val="24"/>
        </w:rPr>
        <w:t>定为</w:t>
      </w:r>
      <w:r w:rsidRPr="007A5CC4">
        <w:rPr>
          <w:rFonts w:ascii="Times New Roman" w:hAnsi="Times New Roman"/>
          <w:color w:val="000000"/>
          <w:sz w:val="24"/>
          <w:szCs w:val="24"/>
        </w:rPr>
        <w:t>DTPA-</w:t>
      </w:r>
      <w:r w:rsidRPr="007A5CC4">
        <w:rPr>
          <w:rFonts w:ascii="Times New Roman" w:hAnsi="宋体"/>
          <w:color w:val="000000"/>
          <w:sz w:val="24"/>
          <w:szCs w:val="24"/>
        </w:rPr>
        <w:t>乙基酯的定量离子。</w:t>
      </w:r>
    </w:p>
    <w:p w:rsidR="004473E2" w:rsidRDefault="004473E2" w:rsidP="004473E2">
      <w:pPr>
        <w:pStyle w:val="a7"/>
      </w:pPr>
      <w:r>
        <w:rPr>
          <w:rFonts w:hint="eastAsia"/>
        </w:rPr>
        <w:lastRenderedPageBreak/>
        <w:drawing>
          <wp:inline distT="0" distB="0" distL="0" distR="0">
            <wp:extent cx="5934075" cy="21240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4473E2" w:rsidRDefault="004473E2" w:rsidP="004473E2">
      <w:pPr>
        <w:pStyle w:val="a7"/>
        <w:ind w:firstLine="480"/>
        <w:jc w:val="center"/>
        <w:rPr>
          <w:sz w:val="24"/>
          <w:szCs w:val="24"/>
        </w:rPr>
      </w:pPr>
      <w:r w:rsidRPr="00DD7E9B">
        <w:rPr>
          <w:rFonts w:hint="eastAsia"/>
          <w:sz w:val="24"/>
          <w:szCs w:val="24"/>
        </w:rPr>
        <w:t>图</w:t>
      </w:r>
      <w:r w:rsidRPr="0029733C">
        <w:rPr>
          <w:rFonts w:hint="eastAsia"/>
          <w:color w:val="000000" w:themeColor="text1"/>
          <w:sz w:val="24"/>
          <w:szCs w:val="24"/>
        </w:rPr>
        <w:t>7</w:t>
      </w:r>
      <w:r w:rsidRPr="00DD7E9B">
        <w:rPr>
          <w:rFonts w:hint="eastAsia"/>
          <w:sz w:val="24"/>
          <w:szCs w:val="24"/>
        </w:rPr>
        <w:t xml:space="preserve"> </w:t>
      </w:r>
      <w:r w:rsidRPr="00DD7E9B">
        <w:rPr>
          <w:sz w:val="24"/>
          <w:szCs w:val="24"/>
        </w:rPr>
        <w:t>EDTA</w:t>
      </w:r>
      <w:r>
        <w:rPr>
          <w:rFonts w:hint="eastAsia"/>
          <w:sz w:val="24"/>
          <w:szCs w:val="24"/>
        </w:rPr>
        <w:t>-酯化物</w:t>
      </w:r>
      <w:r w:rsidRPr="00DD7E9B">
        <w:rPr>
          <w:rFonts w:hint="eastAsia"/>
          <w:sz w:val="24"/>
          <w:szCs w:val="24"/>
        </w:rPr>
        <w:t>的GC/MS总离子流图</w:t>
      </w:r>
    </w:p>
    <w:p w:rsidR="004473E2" w:rsidRPr="0029733C" w:rsidRDefault="004473E2" w:rsidP="004473E2">
      <w:pPr>
        <w:pStyle w:val="a7"/>
        <w:ind w:firstLine="480"/>
        <w:jc w:val="center"/>
        <w:rPr>
          <w:rFonts w:ascii="Times New Roman" w:eastAsiaTheme="minorEastAsia"/>
          <w:sz w:val="24"/>
          <w:szCs w:val="24"/>
        </w:rPr>
      </w:pPr>
      <w:r w:rsidRPr="0029733C">
        <w:rPr>
          <w:rFonts w:ascii="Times New Roman" w:eastAsiaTheme="minorEastAsia"/>
          <w:sz w:val="24"/>
          <w:szCs w:val="24"/>
        </w:rPr>
        <w:t>Fig.7 GC/MS total ion current of EDTA- ester</w:t>
      </w:r>
    </w:p>
    <w:p w:rsidR="004473E2" w:rsidRDefault="004473E2" w:rsidP="004473E2">
      <w:pPr>
        <w:pStyle w:val="a7"/>
      </w:pPr>
      <w:r>
        <w:rPr>
          <w:rFonts w:hint="eastAsia"/>
        </w:rPr>
        <w:drawing>
          <wp:inline distT="0" distB="0" distL="0" distR="0">
            <wp:extent cx="5934075" cy="1962150"/>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962150"/>
                    </a:xfrm>
                    <a:prstGeom prst="rect">
                      <a:avLst/>
                    </a:prstGeom>
                    <a:noFill/>
                    <a:ln>
                      <a:noFill/>
                    </a:ln>
                  </pic:spPr>
                </pic:pic>
              </a:graphicData>
            </a:graphic>
          </wp:inline>
        </w:drawing>
      </w:r>
    </w:p>
    <w:p w:rsidR="004473E2" w:rsidRDefault="004473E2" w:rsidP="004473E2">
      <w:pPr>
        <w:pStyle w:val="a7"/>
        <w:ind w:firstLine="480"/>
        <w:jc w:val="center"/>
        <w:rPr>
          <w:sz w:val="24"/>
          <w:szCs w:val="24"/>
        </w:rPr>
      </w:pPr>
      <w:r w:rsidRPr="00DD7E9B">
        <w:rPr>
          <w:rFonts w:hint="eastAsia"/>
          <w:sz w:val="24"/>
          <w:szCs w:val="24"/>
        </w:rPr>
        <w:t>图</w:t>
      </w:r>
      <w:r w:rsidRPr="0029733C">
        <w:rPr>
          <w:rFonts w:hint="eastAsia"/>
          <w:color w:val="000000" w:themeColor="text1"/>
          <w:sz w:val="24"/>
          <w:szCs w:val="24"/>
        </w:rPr>
        <w:t xml:space="preserve">8 </w:t>
      </w:r>
      <w:r w:rsidRPr="00DD7E9B">
        <w:rPr>
          <w:rFonts w:hint="eastAsia"/>
          <w:sz w:val="24"/>
          <w:szCs w:val="24"/>
        </w:rPr>
        <w:t>DTPA</w:t>
      </w:r>
      <w:r>
        <w:rPr>
          <w:rFonts w:hint="eastAsia"/>
          <w:sz w:val="24"/>
          <w:szCs w:val="24"/>
        </w:rPr>
        <w:t>-酯化物</w:t>
      </w:r>
      <w:r w:rsidRPr="00DD7E9B">
        <w:rPr>
          <w:rFonts w:hint="eastAsia"/>
          <w:sz w:val="24"/>
          <w:szCs w:val="24"/>
        </w:rPr>
        <w:t>的GC/MS总离子流图</w:t>
      </w:r>
    </w:p>
    <w:p w:rsidR="004473E2" w:rsidRPr="0029733C" w:rsidRDefault="004473E2" w:rsidP="004473E2">
      <w:pPr>
        <w:pStyle w:val="a7"/>
        <w:ind w:firstLine="480"/>
        <w:jc w:val="center"/>
        <w:rPr>
          <w:rFonts w:ascii="Times New Roman"/>
          <w:sz w:val="24"/>
          <w:szCs w:val="24"/>
        </w:rPr>
      </w:pPr>
      <w:r w:rsidRPr="0029733C">
        <w:rPr>
          <w:rFonts w:ascii="Times New Roman"/>
          <w:sz w:val="24"/>
          <w:szCs w:val="24"/>
        </w:rPr>
        <w:t>Fig.8 GC/MS total ion current of DTPA- ester</w:t>
      </w:r>
    </w:p>
    <w:p w:rsidR="004473E2" w:rsidRPr="00DD7E9B" w:rsidRDefault="004473E2" w:rsidP="004473E2">
      <w:pPr>
        <w:spacing w:line="360" w:lineRule="auto"/>
        <w:ind w:firstLineChars="200" w:firstLine="480"/>
        <w:jc w:val="left"/>
        <w:rPr>
          <w:rFonts w:ascii="Times New Roman" w:hAnsi="Times New Roman"/>
          <w:color w:val="000000"/>
          <w:sz w:val="24"/>
          <w:szCs w:val="24"/>
        </w:rPr>
      </w:pPr>
    </w:p>
    <w:p w:rsidR="004473E2" w:rsidRDefault="004473E2" w:rsidP="004473E2">
      <w:pPr>
        <w:spacing w:line="360" w:lineRule="auto"/>
        <w:ind w:firstLineChars="200" w:firstLine="480"/>
        <w:jc w:val="left"/>
        <w:rPr>
          <w:rFonts w:ascii="宋体" w:hAnsi="宋体"/>
          <w:color w:val="FF0000"/>
          <w:sz w:val="24"/>
          <w:szCs w:val="24"/>
        </w:rPr>
      </w:pPr>
      <w:r>
        <w:rPr>
          <w:rFonts w:ascii="宋体" w:hAnsi="宋体" w:hint="eastAsia"/>
          <w:noProof/>
          <w:color w:val="FF0000"/>
          <w:sz w:val="24"/>
          <w:szCs w:val="24"/>
        </w:rPr>
        <w:drawing>
          <wp:inline distT="0" distB="0" distL="0" distR="0">
            <wp:extent cx="4724400" cy="324802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24400" cy="3248025"/>
                    </a:xfrm>
                    <a:prstGeom prst="rect">
                      <a:avLst/>
                    </a:prstGeom>
                    <a:noFill/>
                    <a:ln>
                      <a:noFill/>
                    </a:ln>
                  </pic:spPr>
                </pic:pic>
              </a:graphicData>
            </a:graphic>
          </wp:inline>
        </w:drawing>
      </w:r>
    </w:p>
    <w:p w:rsidR="004473E2" w:rsidRPr="00DD7E9B" w:rsidRDefault="004473E2" w:rsidP="004473E2">
      <w:pPr>
        <w:spacing w:line="360" w:lineRule="auto"/>
        <w:jc w:val="center"/>
        <w:rPr>
          <w:rFonts w:ascii="Times New Roman" w:hAnsi="Times New Roman"/>
          <w:sz w:val="24"/>
          <w:szCs w:val="24"/>
        </w:rPr>
      </w:pPr>
      <w:r w:rsidRPr="00DD7E9B">
        <w:rPr>
          <w:rFonts w:ascii="Times New Roman" w:hAnsi="Times New Roman"/>
          <w:sz w:val="24"/>
          <w:szCs w:val="24"/>
        </w:rPr>
        <w:lastRenderedPageBreak/>
        <w:t>图</w:t>
      </w:r>
      <w:r>
        <w:rPr>
          <w:rFonts w:ascii="Times New Roman" w:hAnsi="Times New Roman" w:hint="eastAsia"/>
          <w:sz w:val="24"/>
          <w:szCs w:val="24"/>
        </w:rPr>
        <w:t>9</w:t>
      </w:r>
      <w:r w:rsidRPr="00DD7E9B">
        <w:rPr>
          <w:rFonts w:ascii="Times New Roman" w:hAnsi="Times New Roman" w:hint="eastAsia"/>
          <w:sz w:val="24"/>
          <w:szCs w:val="24"/>
        </w:rPr>
        <w:t xml:space="preserve"> </w:t>
      </w:r>
      <w:r w:rsidRPr="00DD7E9B">
        <w:rPr>
          <w:rFonts w:ascii="Times New Roman" w:hAnsi="Times New Roman"/>
          <w:sz w:val="24"/>
          <w:szCs w:val="24"/>
        </w:rPr>
        <w:t>EDTA-</w:t>
      </w:r>
      <w:r w:rsidRPr="00DD7E9B">
        <w:rPr>
          <w:rFonts w:ascii="Times New Roman" w:hAnsi="Times New Roman"/>
          <w:sz w:val="24"/>
          <w:szCs w:val="24"/>
        </w:rPr>
        <w:t>乙基酯的</w:t>
      </w:r>
      <w:r w:rsidRPr="00DD7E9B">
        <w:rPr>
          <w:rFonts w:ascii="Times New Roman" w:hAnsi="Times New Roman" w:hint="eastAsia"/>
          <w:sz w:val="24"/>
          <w:szCs w:val="24"/>
        </w:rPr>
        <w:t>选择离子结构图</w:t>
      </w:r>
    </w:p>
    <w:p w:rsidR="004473E2" w:rsidRPr="00DD7E9B" w:rsidRDefault="004473E2" w:rsidP="004473E2">
      <w:pPr>
        <w:spacing w:line="360" w:lineRule="auto"/>
        <w:jc w:val="center"/>
        <w:rPr>
          <w:rFonts w:ascii="Times New Roman" w:eastAsiaTheme="minorEastAsia" w:hAnsi="Times New Roman"/>
          <w:color w:val="000000"/>
          <w:sz w:val="24"/>
          <w:szCs w:val="24"/>
        </w:rPr>
      </w:pPr>
      <w:r w:rsidRPr="00DD7E9B">
        <w:rPr>
          <w:rFonts w:ascii="Times New Roman" w:eastAsia="MS PMincho" w:hAnsi="Times New Roman"/>
          <w:sz w:val="24"/>
          <w:szCs w:val="24"/>
        </w:rPr>
        <w:t xml:space="preserve">Fig. </w:t>
      </w:r>
      <w:r>
        <w:rPr>
          <w:rFonts w:ascii="Times New Roman" w:hAnsi="Times New Roman" w:hint="eastAsia"/>
          <w:sz w:val="24"/>
          <w:szCs w:val="24"/>
        </w:rPr>
        <w:t>9</w:t>
      </w:r>
      <w:r w:rsidRPr="00DD7E9B">
        <w:rPr>
          <w:rFonts w:ascii="Times New Roman" w:eastAsia="MS PMincho" w:hAnsi="Times New Roman"/>
          <w:sz w:val="24"/>
          <w:szCs w:val="24"/>
        </w:rPr>
        <w:t xml:space="preserve"> Selected ion structure of </w:t>
      </w:r>
      <w:r w:rsidRPr="00DD7E9B">
        <w:rPr>
          <w:rFonts w:ascii="Times New Roman" w:eastAsia="MS PMincho" w:hAnsi="Times New Roman"/>
          <w:color w:val="000000"/>
          <w:sz w:val="24"/>
          <w:szCs w:val="24"/>
        </w:rPr>
        <w:t>EDTA-ethyl ester</w:t>
      </w:r>
    </w:p>
    <w:p w:rsidR="004473E2" w:rsidRPr="00457A8A" w:rsidRDefault="004473E2" w:rsidP="004473E2">
      <w:pPr>
        <w:spacing w:line="360" w:lineRule="auto"/>
        <w:jc w:val="center"/>
        <w:rPr>
          <w:rFonts w:ascii="Times New Roman" w:eastAsiaTheme="minorEastAsia" w:hAnsi="Times New Roman"/>
        </w:rPr>
      </w:pPr>
    </w:p>
    <w:p w:rsidR="004473E2" w:rsidRDefault="004473E2" w:rsidP="004473E2">
      <w:pPr>
        <w:spacing w:line="360" w:lineRule="auto"/>
        <w:jc w:val="center"/>
      </w:pPr>
      <w:r>
        <w:rPr>
          <w:rFonts w:ascii="Times New Roman" w:hAnsi="Times New Roman"/>
          <w:noProof/>
        </w:rPr>
        <w:drawing>
          <wp:inline distT="0" distB="0" distL="0" distR="0">
            <wp:extent cx="5029200" cy="32004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p w:rsidR="004473E2" w:rsidRPr="00DD7E9B" w:rsidRDefault="004473E2" w:rsidP="004473E2">
      <w:pPr>
        <w:spacing w:line="360" w:lineRule="auto"/>
        <w:jc w:val="center"/>
        <w:rPr>
          <w:rFonts w:ascii="Times New Roman" w:hAnsi="Times New Roman"/>
          <w:sz w:val="24"/>
          <w:szCs w:val="24"/>
        </w:rPr>
      </w:pPr>
      <w:r w:rsidRPr="00DD7E9B">
        <w:rPr>
          <w:rFonts w:ascii="Times New Roman" w:hAnsi="Times New Roman"/>
          <w:sz w:val="24"/>
          <w:szCs w:val="24"/>
        </w:rPr>
        <w:t>图</w:t>
      </w:r>
      <w:r>
        <w:rPr>
          <w:rFonts w:ascii="Times New Roman" w:hAnsi="Times New Roman" w:hint="eastAsia"/>
          <w:sz w:val="24"/>
          <w:szCs w:val="24"/>
        </w:rPr>
        <w:t>10</w:t>
      </w:r>
      <w:r w:rsidRPr="00DD7E9B">
        <w:rPr>
          <w:rFonts w:ascii="Times New Roman" w:hAnsi="Times New Roman" w:hint="eastAsia"/>
          <w:sz w:val="24"/>
          <w:szCs w:val="24"/>
        </w:rPr>
        <w:t xml:space="preserve"> </w:t>
      </w:r>
      <w:r w:rsidRPr="00DD7E9B">
        <w:rPr>
          <w:rFonts w:ascii="Times New Roman" w:hAnsi="Times New Roman"/>
          <w:sz w:val="24"/>
          <w:szCs w:val="24"/>
        </w:rPr>
        <w:t>DTPA-</w:t>
      </w:r>
      <w:r w:rsidRPr="00DD7E9B">
        <w:rPr>
          <w:rFonts w:ascii="Times New Roman" w:hAnsi="Times New Roman"/>
          <w:sz w:val="24"/>
          <w:szCs w:val="24"/>
        </w:rPr>
        <w:t>乙基酯的选择离子结构图</w:t>
      </w:r>
    </w:p>
    <w:p w:rsidR="004473E2" w:rsidRPr="00DD7E9B" w:rsidRDefault="004473E2" w:rsidP="004473E2">
      <w:pPr>
        <w:spacing w:line="360" w:lineRule="auto"/>
        <w:jc w:val="center"/>
        <w:rPr>
          <w:rFonts w:ascii="Times New Roman" w:eastAsiaTheme="minorEastAsia" w:hAnsi="Times New Roman"/>
          <w:color w:val="000000"/>
          <w:sz w:val="24"/>
          <w:szCs w:val="24"/>
        </w:rPr>
      </w:pPr>
      <w:r w:rsidRPr="00DD7E9B">
        <w:rPr>
          <w:rFonts w:ascii="Times New Roman" w:eastAsia="MS PMincho" w:hAnsi="Times New Roman"/>
          <w:sz w:val="24"/>
          <w:szCs w:val="24"/>
        </w:rPr>
        <w:t xml:space="preserve">Fig. </w:t>
      </w:r>
      <w:r>
        <w:rPr>
          <w:rFonts w:ascii="Times New Roman" w:hAnsi="Times New Roman" w:hint="eastAsia"/>
          <w:sz w:val="24"/>
          <w:szCs w:val="24"/>
        </w:rPr>
        <w:t>10</w:t>
      </w:r>
      <w:r w:rsidRPr="00DD7E9B">
        <w:rPr>
          <w:rFonts w:ascii="Times New Roman" w:eastAsia="MS PMincho" w:hAnsi="Times New Roman"/>
          <w:sz w:val="24"/>
          <w:szCs w:val="24"/>
        </w:rPr>
        <w:t xml:space="preserve"> Selected ion structure of </w:t>
      </w:r>
      <w:r w:rsidRPr="00DD7E9B">
        <w:rPr>
          <w:rFonts w:ascii="Times New Roman" w:hAnsi="Times New Roman" w:hint="eastAsia"/>
          <w:color w:val="000000"/>
          <w:sz w:val="24"/>
          <w:szCs w:val="24"/>
        </w:rPr>
        <w:t>DTPA</w:t>
      </w:r>
      <w:r w:rsidRPr="00DD7E9B">
        <w:rPr>
          <w:rFonts w:ascii="Times New Roman" w:eastAsia="MS PMincho" w:hAnsi="Times New Roman"/>
          <w:color w:val="000000"/>
          <w:sz w:val="24"/>
          <w:szCs w:val="24"/>
        </w:rPr>
        <w:t>-ethyl ester</w:t>
      </w:r>
    </w:p>
    <w:p w:rsidR="004473E2" w:rsidRDefault="004473E2" w:rsidP="004473E2">
      <w:pPr>
        <w:autoSpaceDE w:val="0"/>
        <w:autoSpaceDN w:val="0"/>
        <w:adjustRightInd w:val="0"/>
        <w:spacing w:line="360" w:lineRule="auto"/>
        <w:jc w:val="left"/>
        <w:rPr>
          <w:rFonts w:ascii="Times New Roman" w:hAnsi="Times New Roman"/>
          <w:sz w:val="24"/>
          <w:szCs w:val="24"/>
        </w:rPr>
      </w:pPr>
    </w:p>
    <w:p w:rsidR="004473E2" w:rsidRPr="004473E2" w:rsidRDefault="000325D8" w:rsidP="004473E2">
      <w:pPr>
        <w:autoSpaceDE w:val="0"/>
        <w:autoSpaceDN w:val="0"/>
        <w:adjustRightInd w:val="0"/>
        <w:spacing w:line="360" w:lineRule="auto"/>
        <w:jc w:val="left"/>
        <w:rPr>
          <w:rFonts w:ascii="Times New Roman" w:hAnsi="Times New Roman"/>
          <w:sz w:val="24"/>
          <w:szCs w:val="24"/>
        </w:rPr>
      </w:pPr>
      <w:r>
        <w:rPr>
          <w:rFonts w:ascii="Times New Roman" w:hAnsi="Times New Roman" w:hint="eastAsia"/>
          <w:sz w:val="24"/>
          <w:szCs w:val="24"/>
        </w:rPr>
        <w:t>6.5</w:t>
      </w:r>
      <w:r w:rsidR="004473E2" w:rsidRPr="004473E2">
        <w:rPr>
          <w:rFonts w:ascii="Times New Roman" w:hAnsi="Times New Roman" w:hint="eastAsia"/>
          <w:sz w:val="24"/>
          <w:szCs w:val="24"/>
        </w:rPr>
        <w:tab/>
      </w:r>
      <w:r w:rsidR="004473E2" w:rsidRPr="004473E2">
        <w:rPr>
          <w:rFonts w:ascii="Times New Roman" w:hAnsi="Times New Roman" w:hint="eastAsia"/>
          <w:sz w:val="24"/>
          <w:szCs w:val="24"/>
        </w:rPr>
        <w:t>实际样品检测</w:t>
      </w:r>
    </w:p>
    <w:p w:rsidR="004473E2" w:rsidRPr="004473E2" w:rsidRDefault="004473E2" w:rsidP="004473E2">
      <w:pPr>
        <w:autoSpaceDE w:val="0"/>
        <w:autoSpaceDN w:val="0"/>
        <w:adjustRightInd w:val="0"/>
        <w:spacing w:line="360" w:lineRule="auto"/>
        <w:ind w:firstLineChars="200" w:firstLine="480"/>
        <w:jc w:val="left"/>
        <w:rPr>
          <w:rFonts w:ascii="Times New Roman" w:hAnsi="Times New Roman"/>
          <w:sz w:val="24"/>
          <w:szCs w:val="24"/>
        </w:rPr>
      </w:pPr>
      <w:r w:rsidRPr="004473E2">
        <w:rPr>
          <w:rFonts w:ascii="Times New Roman" w:hAnsi="Times New Roman" w:hint="eastAsia"/>
          <w:sz w:val="24"/>
          <w:szCs w:val="24"/>
        </w:rPr>
        <w:t>样品由浙江传化集团生产、并用于市场销售的纺织染整助剂，共有</w:t>
      </w:r>
      <w:r>
        <w:rPr>
          <w:rFonts w:ascii="Times New Roman" w:hAnsi="Times New Roman" w:hint="eastAsia"/>
          <w:sz w:val="24"/>
          <w:szCs w:val="24"/>
        </w:rPr>
        <w:t>15</w:t>
      </w:r>
      <w:r w:rsidRPr="004473E2">
        <w:rPr>
          <w:rFonts w:ascii="Times New Roman" w:hAnsi="Times New Roman" w:hint="eastAsia"/>
          <w:sz w:val="24"/>
          <w:szCs w:val="24"/>
        </w:rPr>
        <w:t>种纺织染整助剂，可应用于在纺丝、上浆、染色、印花、整理等多种纺织染整处理工艺过程中。</w:t>
      </w:r>
    </w:p>
    <w:p w:rsidR="004473E2" w:rsidRPr="004473E2" w:rsidRDefault="004473E2" w:rsidP="004473E2">
      <w:pPr>
        <w:autoSpaceDE w:val="0"/>
        <w:autoSpaceDN w:val="0"/>
        <w:adjustRightInd w:val="0"/>
        <w:spacing w:line="360" w:lineRule="auto"/>
        <w:ind w:firstLineChars="200" w:firstLine="480"/>
        <w:jc w:val="left"/>
        <w:rPr>
          <w:rFonts w:ascii="Times New Roman" w:hAnsi="Times New Roman"/>
          <w:sz w:val="24"/>
          <w:szCs w:val="24"/>
        </w:rPr>
      </w:pPr>
      <w:r w:rsidRPr="004473E2">
        <w:rPr>
          <w:rFonts w:ascii="Times New Roman" w:hAnsi="Times New Roman" w:hint="eastAsia"/>
          <w:sz w:val="24"/>
          <w:szCs w:val="24"/>
        </w:rPr>
        <w:t>按本标准制定的检测方法，对纺织生产中常使用的</w:t>
      </w:r>
      <w:r>
        <w:rPr>
          <w:rFonts w:ascii="Times New Roman" w:hAnsi="Times New Roman" w:hint="eastAsia"/>
          <w:sz w:val="24"/>
          <w:szCs w:val="24"/>
        </w:rPr>
        <w:t>15</w:t>
      </w:r>
      <w:r w:rsidRPr="004473E2">
        <w:rPr>
          <w:rFonts w:ascii="Times New Roman" w:hAnsi="Times New Roman" w:hint="eastAsia"/>
          <w:sz w:val="24"/>
          <w:szCs w:val="24"/>
        </w:rPr>
        <w:t>种染整助剂进行分析检测。</w:t>
      </w:r>
      <w:r>
        <w:rPr>
          <w:rFonts w:ascii="Times New Roman" w:hAnsi="Times New Roman" w:hint="eastAsia"/>
          <w:sz w:val="24"/>
          <w:szCs w:val="24"/>
        </w:rPr>
        <w:t>15</w:t>
      </w:r>
      <w:r w:rsidRPr="004473E2">
        <w:rPr>
          <w:rFonts w:ascii="Times New Roman" w:hAnsi="Times New Roman" w:hint="eastAsia"/>
          <w:sz w:val="24"/>
          <w:szCs w:val="24"/>
        </w:rPr>
        <w:t>种助剂样品检测都未出现假阳性和假阴性现象，用本标准方法检测出的实际数值与浙江传化集团提供的理论数值比较一致，二者之间的偏差的绝对值不大于</w:t>
      </w:r>
      <w:r w:rsidRPr="004473E2">
        <w:rPr>
          <w:rFonts w:ascii="Times New Roman" w:hAnsi="Times New Roman" w:hint="eastAsia"/>
          <w:sz w:val="24"/>
          <w:szCs w:val="24"/>
        </w:rPr>
        <w:t>5%</w:t>
      </w:r>
      <w:r w:rsidRPr="004473E2">
        <w:rPr>
          <w:rFonts w:ascii="Times New Roman" w:hAnsi="Times New Roman" w:hint="eastAsia"/>
          <w:sz w:val="24"/>
          <w:szCs w:val="24"/>
        </w:rPr>
        <w:t>，表明了本方法定量分析准确。</w:t>
      </w:r>
    </w:p>
    <w:p w:rsidR="004473E2" w:rsidRDefault="004473E2" w:rsidP="004473E2">
      <w:pPr>
        <w:autoSpaceDE w:val="0"/>
        <w:autoSpaceDN w:val="0"/>
        <w:adjustRightInd w:val="0"/>
        <w:spacing w:line="360" w:lineRule="auto"/>
        <w:ind w:firstLineChars="200" w:firstLine="480"/>
        <w:jc w:val="left"/>
        <w:rPr>
          <w:rFonts w:ascii="Times New Roman" w:hAnsi="Times New Roman"/>
          <w:sz w:val="24"/>
          <w:szCs w:val="24"/>
        </w:rPr>
      </w:pPr>
      <w:r w:rsidRPr="004473E2">
        <w:rPr>
          <w:rFonts w:ascii="Times New Roman" w:hAnsi="Times New Roman" w:hint="eastAsia"/>
          <w:sz w:val="24"/>
          <w:szCs w:val="24"/>
        </w:rPr>
        <w:t>纺织染整助剂样品中</w:t>
      </w:r>
      <w:r w:rsidRPr="004473E2">
        <w:rPr>
          <w:rFonts w:ascii="Times New Roman" w:hAnsi="Times New Roman" w:hint="eastAsia"/>
          <w:sz w:val="24"/>
          <w:szCs w:val="24"/>
        </w:rPr>
        <w:t>LAS</w:t>
      </w:r>
      <w:r w:rsidRPr="004473E2">
        <w:rPr>
          <w:rFonts w:ascii="Times New Roman" w:hAnsi="Times New Roman" w:hint="eastAsia"/>
          <w:sz w:val="24"/>
          <w:szCs w:val="24"/>
        </w:rPr>
        <w:t>的理论值和实际检测值见</w:t>
      </w:r>
      <w:r w:rsidRPr="00B14E81">
        <w:rPr>
          <w:rFonts w:ascii="Times New Roman" w:hAnsi="Times New Roman" w:hint="eastAsia"/>
          <w:color w:val="000000" w:themeColor="text1"/>
          <w:sz w:val="24"/>
          <w:szCs w:val="24"/>
        </w:rPr>
        <w:t>表</w:t>
      </w:r>
      <w:r w:rsidR="00B14E81" w:rsidRPr="00B14E81">
        <w:rPr>
          <w:rFonts w:ascii="Times New Roman" w:hAnsi="Times New Roman" w:hint="eastAsia"/>
          <w:color w:val="000000" w:themeColor="text1"/>
          <w:sz w:val="24"/>
          <w:szCs w:val="24"/>
        </w:rPr>
        <w:t>6</w:t>
      </w:r>
      <w:r w:rsidRPr="004473E2">
        <w:rPr>
          <w:rFonts w:ascii="Times New Roman" w:hAnsi="Times New Roman" w:hint="eastAsia"/>
          <w:sz w:val="24"/>
          <w:szCs w:val="24"/>
        </w:rPr>
        <w:t>。</w:t>
      </w:r>
      <w:r>
        <w:rPr>
          <w:rFonts w:ascii="Times New Roman" w:hAnsi="Times New Roman" w:hint="eastAsia"/>
          <w:sz w:val="24"/>
          <w:szCs w:val="24"/>
        </w:rPr>
        <w:t>15</w:t>
      </w:r>
      <w:r>
        <w:rPr>
          <w:rFonts w:ascii="Times New Roman" w:hAnsi="Times New Roman" w:hint="eastAsia"/>
          <w:sz w:val="24"/>
          <w:szCs w:val="24"/>
        </w:rPr>
        <w:t>种纺织染整助剂的气相色谱图见</w:t>
      </w:r>
      <w:r w:rsidRPr="00B14E81">
        <w:rPr>
          <w:rFonts w:ascii="Times New Roman" w:hAnsi="Times New Roman" w:hint="eastAsia"/>
          <w:color w:val="000000" w:themeColor="text1"/>
          <w:sz w:val="24"/>
          <w:szCs w:val="24"/>
        </w:rPr>
        <w:t>图</w:t>
      </w:r>
      <w:r w:rsidR="00B14E81" w:rsidRPr="00B14E81">
        <w:rPr>
          <w:rFonts w:ascii="Times New Roman" w:hAnsi="Times New Roman" w:hint="eastAsia"/>
          <w:color w:val="000000" w:themeColor="text1"/>
          <w:sz w:val="24"/>
          <w:szCs w:val="24"/>
        </w:rPr>
        <w:t>11</w:t>
      </w:r>
      <w:r w:rsidRPr="00B14E81">
        <w:rPr>
          <w:rFonts w:ascii="Times New Roman" w:hAnsi="Times New Roman" w:hint="eastAsia"/>
          <w:color w:val="000000" w:themeColor="text1"/>
          <w:sz w:val="24"/>
          <w:szCs w:val="24"/>
        </w:rPr>
        <w:t>。</w:t>
      </w:r>
    </w:p>
    <w:p w:rsidR="004473E2" w:rsidRDefault="004473E2" w:rsidP="004473E2">
      <w:pPr>
        <w:spacing w:line="360" w:lineRule="auto"/>
        <w:ind w:firstLineChars="200" w:firstLine="480"/>
        <w:jc w:val="center"/>
        <w:rPr>
          <w:rFonts w:ascii="宋体" w:hAnsi="宋体"/>
          <w:color w:val="000000"/>
          <w:sz w:val="24"/>
          <w:szCs w:val="24"/>
        </w:rPr>
      </w:pPr>
    </w:p>
    <w:p w:rsidR="004473E2" w:rsidRDefault="004473E2">
      <w:pPr>
        <w:widowControl/>
        <w:jc w:val="left"/>
        <w:rPr>
          <w:rFonts w:ascii="宋体" w:hAnsi="宋体"/>
          <w:color w:val="000000"/>
          <w:sz w:val="24"/>
          <w:szCs w:val="24"/>
        </w:rPr>
      </w:pPr>
      <w:r>
        <w:rPr>
          <w:rFonts w:ascii="宋体" w:hAnsi="宋体"/>
          <w:color w:val="000000"/>
          <w:sz w:val="24"/>
          <w:szCs w:val="24"/>
        </w:rPr>
        <w:br w:type="page"/>
      </w:r>
    </w:p>
    <w:p w:rsidR="004473E2" w:rsidRPr="00CD1449" w:rsidRDefault="004473E2" w:rsidP="004473E2">
      <w:pPr>
        <w:spacing w:line="360" w:lineRule="auto"/>
        <w:ind w:firstLineChars="200" w:firstLine="480"/>
        <w:jc w:val="center"/>
        <w:rPr>
          <w:rFonts w:ascii="宋体" w:hAnsi="宋体"/>
          <w:color w:val="000000"/>
          <w:sz w:val="24"/>
          <w:szCs w:val="24"/>
        </w:rPr>
      </w:pPr>
      <w:r w:rsidRPr="00CD1449">
        <w:rPr>
          <w:rFonts w:ascii="宋体" w:hAnsi="宋体" w:hint="eastAsia"/>
          <w:color w:val="000000"/>
          <w:sz w:val="24"/>
          <w:szCs w:val="24"/>
        </w:rPr>
        <w:lastRenderedPageBreak/>
        <w:t>表</w:t>
      </w:r>
      <w:r w:rsidR="00B14E81">
        <w:rPr>
          <w:rFonts w:ascii="宋体" w:hAnsi="宋体" w:hint="eastAsia"/>
          <w:color w:val="000000"/>
          <w:sz w:val="24"/>
          <w:szCs w:val="24"/>
        </w:rPr>
        <w:t>6</w:t>
      </w:r>
      <w:r w:rsidRPr="00CD1449">
        <w:rPr>
          <w:rFonts w:ascii="宋体" w:hAnsi="宋体" w:hint="eastAsia"/>
          <w:color w:val="000000"/>
          <w:sz w:val="24"/>
          <w:szCs w:val="24"/>
        </w:rPr>
        <w:t xml:space="preserve"> 15种染整助剂的分析结果</w:t>
      </w:r>
    </w:p>
    <w:p w:rsidR="004473E2" w:rsidRPr="00CD1449" w:rsidRDefault="004473E2" w:rsidP="004473E2">
      <w:pPr>
        <w:spacing w:line="360" w:lineRule="auto"/>
        <w:ind w:firstLineChars="200" w:firstLine="480"/>
        <w:jc w:val="center"/>
        <w:rPr>
          <w:rFonts w:ascii="Times New Roman" w:hAnsi="Times New Roman"/>
          <w:color w:val="000000"/>
          <w:sz w:val="24"/>
          <w:szCs w:val="24"/>
        </w:rPr>
      </w:pPr>
      <w:r w:rsidRPr="005214DC">
        <w:rPr>
          <w:rFonts w:ascii="Times New Roman" w:hAnsi="Times New Roman"/>
          <w:color w:val="000000"/>
          <w:sz w:val="24"/>
          <w:szCs w:val="24"/>
        </w:rPr>
        <w:t>Table</w:t>
      </w:r>
      <w:r w:rsidRPr="005214DC">
        <w:rPr>
          <w:rFonts w:ascii="Times New Roman" w:hAnsi="Times New Roman" w:hint="eastAsia"/>
          <w:color w:val="000000"/>
          <w:sz w:val="24"/>
          <w:szCs w:val="24"/>
        </w:rPr>
        <w:t xml:space="preserve"> </w:t>
      </w:r>
      <w:r w:rsidR="00B14E81">
        <w:rPr>
          <w:rFonts w:ascii="Times New Roman" w:hAnsi="Times New Roman" w:hint="eastAsia"/>
          <w:color w:val="000000"/>
          <w:sz w:val="24"/>
          <w:szCs w:val="24"/>
        </w:rPr>
        <w:t>6</w:t>
      </w:r>
      <w:r w:rsidRPr="00CD1449">
        <w:rPr>
          <w:rFonts w:ascii="Times New Roman" w:hAnsi="Times New Roman" w:hint="eastAsia"/>
          <w:b/>
          <w:color w:val="000000"/>
          <w:sz w:val="24"/>
          <w:szCs w:val="24"/>
        </w:rPr>
        <w:t xml:space="preserve"> </w:t>
      </w:r>
      <w:r w:rsidRPr="00CD1449">
        <w:rPr>
          <w:rFonts w:ascii="Times New Roman" w:hAnsi="Times New Roman"/>
          <w:color w:val="000000"/>
          <w:sz w:val="24"/>
          <w:szCs w:val="24"/>
        </w:rPr>
        <w:t xml:space="preserve">Analysis results of 15 kinds of </w:t>
      </w:r>
      <w:r w:rsidRPr="00CD1449">
        <w:rPr>
          <w:rFonts w:ascii="Times New Roman" w:hAnsi="Times New Roman"/>
          <w:sz w:val="24"/>
          <w:szCs w:val="24"/>
        </w:rPr>
        <w:t>dyeing and finishing auxiliaries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0"/>
        <w:gridCol w:w="2841"/>
        <w:gridCol w:w="2841"/>
      </w:tblGrid>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hint="eastAsia"/>
                <w:color w:val="000000"/>
                <w:sz w:val="24"/>
                <w:szCs w:val="24"/>
              </w:rPr>
              <w:t>Sample</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EDTA</w:t>
            </w:r>
          </w:p>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r w:rsidRPr="00CD1449">
              <w:rPr>
                <w:rFonts w:ascii="Times New Roman" w:hAnsi="Times New Roman"/>
                <w:color w:val="000000"/>
                <w:sz w:val="24"/>
                <w:szCs w:val="24"/>
              </w:rPr>
              <w:t>mg/kg</w:t>
            </w: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DTPA</w:t>
            </w:r>
          </w:p>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r w:rsidRPr="00CD1449">
              <w:rPr>
                <w:rFonts w:ascii="Times New Roman" w:hAnsi="Times New Roman"/>
                <w:color w:val="000000"/>
                <w:sz w:val="24"/>
                <w:szCs w:val="24"/>
              </w:rPr>
              <w:t>mg/kg</w:t>
            </w: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活性染料固色剂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32.5</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分散印花增稠剂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hint="eastAsia"/>
                <w:color w:val="000000"/>
                <w:sz w:val="24"/>
                <w:szCs w:val="24"/>
              </w:rPr>
              <w:t>2</w:t>
            </w:r>
            <w:r w:rsidRPr="00CD1449">
              <w:rPr>
                <w:rFonts w:ascii="Times New Roman" w:hAnsi="Times New Roman"/>
                <w:color w:val="000000"/>
                <w:sz w:val="24"/>
                <w:szCs w:val="24"/>
              </w:rPr>
              <w:t>2.4</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硬挺剂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hint="eastAsia"/>
                <w:color w:val="000000"/>
                <w:sz w:val="24"/>
                <w:szCs w:val="24"/>
              </w:rPr>
              <w:t>25</w:t>
            </w:r>
            <w:r w:rsidRPr="00CD1449">
              <w:rPr>
                <w:rFonts w:ascii="Times New Roman" w:hAnsi="Times New Roman"/>
                <w:color w:val="000000"/>
                <w:sz w:val="24"/>
                <w:szCs w:val="24"/>
              </w:rPr>
              <w:t>.2</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增稠剂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hint="eastAsia"/>
                <w:color w:val="000000"/>
                <w:sz w:val="24"/>
                <w:szCs w:val="24"/>
              </w:rPr>
              <w:t>56</w:t>
            </w:r>
            <w:r w:rsidRPr="00CD1449">
              <w:rPr>
                <w:rFonts w:ascii="Times New Roman" w:hAnsi="Times New Roman"/>
                <w:color w:val="000000"/>
                <w:sz w:val="24"/>
                <w:szCs w:val="24"/>
              </w:rPr>
              <w:t>.5</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环保型增稠剂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hint="eastAsia"/>
                <w:color w:val="000000"/>
                <w:sz w:val="24"/>
                <w:szCs w:val="24"/>
              </w:rPr>
              <w:t>17</w:t>
            </w:r>
            <w:r w:rsidRPr="00CD1449">
              <w:rPr>
                <w:rFonts w:ascii="Times New Roman" w:hAnsi="Times New Roman"/>
                <w:color w:val="000000"/>
                <w:sz w:val="24"/>
                <w:szCs w:val="24"/>
              </w:rPr>
              <w:t>.9</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六碳氟系防水油加工剂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氟系防水油加工剂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片状柔软剂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棉用蓬松柔软剂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特效去油灵</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高效精炼剂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亲水线性共聚物硅油</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超细纤维匀染剂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水性环保英标阻燃剂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r w:rsidR="004473E2" w:rsidRPr="00CD1449" w:rsidTr="00514203">
        <w:tc>
          <w:tcPr>
            <w:tcW w:w="2840"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非离子抗静电剂</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c>
          <w:tcPr>
            <w:tcW w:w="2841" w:type="dxa"/>
            <w:shd w:val="clear" w:color="auto" w:fill="auto"/>
            <w:vAlign w:val="center"/>
          </w:tcPr>
          <w:p w:rsidR="004473E2" w:rsidRPr="00CD1449" w:rsidRDefault="004473E2" w:rsidP="00514203">
            <w:pPr>
              <w:spacing w:line="360" w:lineRule="auto"/>
              <w:jc w:val="center"/>
              <w:rPr>
                <w:rFonts w:ascii="Times New Roman" w:hAnsi="Times New Roman"/>
                <w:color w:val="000000"/>
                <w:sz w:val="24"/>
                <w:szCs w:val="24"/>
              </w:rPr>
            </w:pPr>
            <w:r w:rsidRPr="00CD1449">
              <w:rPr>
                <w:rFonts w:ascii="Times New Roman" w:hAnsi="Times New Roman"/>
                <w:color w:val="000000"/>
                <w:sz w:val="24"/>
                <w:szCs w:val="24"/>
              </w:rPr>
              <w:t>-</w:t>
            </w:r>
          </w:p>
        </w:tc>
      </w:tr>
    </w:tbl>
    <w:p w:rsidR="004473E2" w:rsidRDefault="004473E2" w:rsidP="004473E2">
      <w:pPr>
        <w:autoSpaceDE w:val="0"/>
        <w:autoSpaceDN w:val="0"/>
        <w:adjustRightInd w:val="0"/>
        <w:spacing w:line="360" w:lineRule="auto"/>
        <w:ind w:firstLineChars="200" w:firstLine="480"/>
        <w:jc w:val="left"/>
        <w:rPr>
          <w:rFonts w:ascii="Times New Roman" w:hAnsi="Times New Roman"/>
          <w:sz w:val="24"/>
          <w:szCs w:val="24"/>
        </w:rPr>
      </w:pPr>
    </w:p>
    <w:p w:rsidR="004473E2" w:rsidRDefault="004473E2">
      <w:pPr>
        <w:widowControl/>
        <w:jc w:val="left"/>
        <w:rPr>
          <w:rFonts w:ascii="宋体" w:hAnsi="宋体"/>
          <w:color w:val="FF0000"/>
          <w:sz w:val="24"/>
          <w:szCs w:val="24"/>
        </w:rPr>
      </w:pPr>
      <w:r>
        <w:rPr>
          <w:rFonts w:ascii="宋体" w:hAnsi="宋体"/>
          <w:color w:val="FF0000"/>
          <w:sz w:val="24"/>
          <w:szCs w:val="24"/>
        </w:rPr>
        <w:br w:type="page"/>
      </w:r>
    </w:p>
    <w:p w:rsidR="004473E2" w:rsidRPr="004473E2" w:rsidRDefault="004473E2" w:rsidP="004473E2">
      <w:pPr>
        <w:spacing w:line="360" w:lineRule="auto"/>
        <w:ind w:firstLineChars="200" w:firstLine="480"/>
        <w:jc w:val="left"/>
        <w:rPr>
          <w:rFonts w:ascii="宋体" w:hAnsi="宋体"/>
          <w:color w:val="000000" w:themeColor="text1"/>
          <w:sz w:val="24"/>
          <w:szCs w:val="24"/>
        </w:rPr>
      </w:pPr>
      <w:r w:rsidRPr="004473E2">
        <w:rPr>
          <w:rFonts w:ascii="宋体" w:hAnsi="宋体" w:hint="eastAsia"/>
          <w:color w:val="000000" w:themeColor="text1"/>
          <w:sz w:val="24"/>
          <w:szCs w:val="24"/>
        </w:rPr>
        <w:lastRenderedPageBreak/>
        <w:t>1#</w:t>
      </w:r>
    </w:p>
    <w:p w:rsidR="004473E2" w:rsidRDefault="004473E2" w:rsidP="004473E2">
      <w:pPr>
        <w:spacing w:line="360" w:lineRule="auto"/>
        <w:ind w:firstLineChars="200" w:firstLine="480"/>
        <w:jc w:val="left"/>
        <w:rPr>
          <w:rFonts w:ascii="宋体" w:hAnsi="宋体"/>
          <w:color w:val="FF0000"/>
          <w:sz w:val="24"/>
          <w:szCs w:val="24"/>
        </w:rPr>
      </w:pPr>
      <w:r>
        <w:rPr>
          <w:rFonts w:ascii="宋体" w:hAnsi="宋体"/>
          <w:noProof/>
          <w:color w:val="FF0000"/>
          <w:sz w:val="24"/>
          <w:szCs w:val="24"/>
        </w:rPr>
        <w:drawing>
          <wp:inline distT="0" distB="0" distL="0" distR="0">
            <wp:extent cx="5688330" cy="3797935"/>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88330" cy="3797935"/>
                    </a:xfrm>
                    <a:prstGeom prst="rect">
                      <a:avLst/>
                    </a:prstGeom>
                    <a:noFill/>
                  </pic:spPr>
                </pic:pic>
              </a:graphicData>
            </a:graphic>
          </wp:inline>
        </w:drawing>
      </w:r>
    </w:p>
    <w:p w:rsidR="004473E2" w:rsidRPr="007E03BC" w:rsidRDefault="004473E2" w:rsidP="004473E2">
      <w:pPr>
        <w:spacing w:line="360" w:lineRule="auto"/>
        <w:ind w:firstLineChars="200" w:firstLine="480"/>
        <w:jc w:val="left"/>
        <w:rPr>
          <w:rFonts w:ascii="宋体" w:hAnsi="宋体"/>
          <w:color w:val="000000" w:themeColor="text1"/>
          <w:sz w:val="24"/>
          <w:szCs w:val="24"/>
        </w:rPr>
      </w:pPr>
      <w:r>
        <w:rPr>
          <w:rFonts w:ascii="宋体" w:hAnsi="宋体" w:hint="eastAsia"/>
          <w:color w:val="000000" w:themeColor="text1"/>
          <w:sz w:val="24"/>
          <w:szCs w:val="24"/>
        </w:rPr>
        <w:t>2#</w:t>
      </w:r>
    </w:p>
    <w:p w:rsidR="004473E2" w:rsidRDefault="004473E2" w:rsidP="004473E2">
      <w:pPr>
        <w:spacing w:line="360" w:lineRule="auto"/>
        <w:ind w:firstLineChars="200" w:firstLine="480"/>
        <w:jc w:val="left"/>
        <w:rPr>
          <w:rFonts w:ascii="宋体" w:hAnsi="宋体"/>
          <w:color w:val="FF0000"/>
          <w:sz w:val="24"/>
          <w:szCs w:val="24"/>
        </w:rPr>
      </w:pPr>
      <w:r>
        <w:rPr>
          <w:rFonts w:ascii="宋体" w:hAnsi="宋体"/>
          <w:noProof/>
          <w:color w:val="FF0000"/>
          <w:sz w:val="24"/>
          <w:szCs w:val="24"/>
        </w:rPr>
        <w:drawing>
          <wp:inline distT="0" distB="0" distL="0" distR="0">
            <wp:extent cx="5346700" cy="4194175"/>
            <wp:effectExtent l="0" t="0" r="635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700" cy="4194175"/>
                    </a:xfrm>
                    <a:prstGeom prst="rect">
                      <a:avLst/>
                    </a:prstGeom>
                    <a:noFill/>
                  </pic:spPr>
                </pic:pic>
              </a:graphicData>
            </a:graphic>
          </wp:inline>
        </w:drawing>
      </w:r>
    </w:p>
    <w:p w:rsidR="004473E2" w:rsidRPr="007E03BC" w:rsidRDefault="004473E2" w:rsidP="004473E2">
      <w:pPr>
        <w:spacing w:line="360" w:lineRule="auto"/>
        <w:ind w:firstLineChars="200" w:firstLine="480"/>
        <w:jc w:val="left"/>
        <w:rPr>
          <w:rFonts w:ascii="宋体" w:hAnsi="宋体"/>
          <w:color w:val="000000" w:themeColor="text1"/>
          <w:sz w:val="24"/>
          <w:szCs w:val="24"/>
        </w:rPr>
      </w:pPr>
      <w:r>
        <w:rPr>
          <w:rFonts w:ascii="宋体" w:hAnsi="宋体" w:hint="eastAsia"/>
          <w:color w:val="000000" w:themeColor="text1"/>
          <w:sz w:val="24"/>
          <w:szCs w:val="24"/>
        </w:rPr>
        <w:lastRenderedPageBreak/>
        <w:t>3#</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hint="eastAsia"/>
          <w:noProof/>
          <w:color w:val="FF0000"/>
          <w:sz w:val="24"/>
          <w:szCs w:val="24"/>
        </w:rPr>
        <w:drawing>
          <wp:inline distT="0" distB="0" distL="0" distR="0">
            <wp:extent cx="5267325" cy="354330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543300"/>
                    </a:xfrm>
                    <a:prstGeom prst="rect">
                      <a:avLst/>
                    </a:prstGeom>
                    <a:noFill/>
                    <a:ln>
                      <a:noFill/>
                    </a:ln>
                  </pic:spPr>
                </pic:pic>
              </a:graphicData>
            </a:graphic>
          </wp:inline>
        </w:drawing>
      </w:r>
    </w:p>
    <w:p w:rsidR="004473E2" w:rsidRPr="007E03BC" w:rsidRDefault="004473E2" w:rsidP="004473E2">
      <w:pPr>
        <w:spacing w:line="360" w:lineRule="auto"/>
        <w:ind w:firstLineChars="200" w:firstLine="480"/>
        <w:jc w:val="left"/>
        <w:rPr>
          <w:rFonts w:ascii="宋体" w:hAnsi="宋体"/>
          <w:color w:val="000000" w:themeColor="text1"/>
          <w:sz w:val="24"/>
          <w:szCs w:val="24"/>
        </w:rPr>
      </w:pPr>
      <w:r>
        <w:rPr>
          <w:rFonts w:ascii="宋体" w:hAnsi="宋体" w:hint="eastAsia"/>
          <w:color w:val="000000" w:themeColor="text1"/>
          <w:sz w:val="24"/>
          <w:szCs w:val="24"/>
        </w:rPr>
        <w:t>4#</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hint="eastAsia"/>
          <w:noProof/>
          <w:color w:val="FF0000"/>
          <w:sz w:val="24"/>
          <w:szCs w:val="24"/>
        </w:rPr>
        <w:drawing>
          <wp:inline distT="0" distB="0" distL="0" distR="0">
            <wp:extent cx="5276850" cy="34956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495675"/>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jc w:val="left"/>
        <w:rPr>
          <w:rFonts w:ascii="宋体" w:hAnsi="宋体"/>
          <w:color w:val="000000" w:themeColor="text1"/>
          <w:sz w:val="24"/>
          <w:szCs w:val="24"/>
        </w:rPr>
      </w:pPr>
      <w:r>
        <w:rPr>
          <w:rFonts w:ascii="宋体" w:hAnsi="宋体" w:hint="eastAsia"/>
          <w:color w:val="000000" w:themeColor="text1"/>
          <w:sz w:val="24"/>
          <w:szCs w:val="24"/>
        </w:rPr>
        <w:lastRenderedPageBreak/>
        <w:t>5#</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hint="eastAsia"/>
          <w:noProof/>
          <w:color w:val="FF0000"/>
          <w:sz w:val="24"/>
          <w:szCs w:val="24"/>
        </w:rPr>
        <w:drawing>
          <wp:inline distT="0" distB="0" distL="0" distR="0">
            <wp:extent cx="5276850" cy="41148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4114800"/>
                    </a:xfrm>
                    <a:prstGeom prst="rect">
                      <a:avLst/>
                    </a:prstGeom>
                    <a:noFill/>
                    <a:ln>
                      <a:noFill/>
                    </a:ln>
                  </pic:spPr>
                </pic:pic>
              </a:graphicData>
            </a:graphic>
          </wp:inline>
        </w:drawing>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6#</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76850" cy="35337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533775"/>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7#</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55282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552825"/>
                    </a:xfrm>
                    <a:prstGeom prst="rect">
                      <a:avLst/>
                    </a:prstGeom>
                    <a:noFill/>
                    <a:ln>
                      <a:noFill/>
                    </a:ln>
                  </pic:spPr>
                </pic:pic>
              </a:graphicData>
            </a:graphic>
          </wp:inline>
        </w:drawing>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8#</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467100"/>
            <wp:effectExtent l="0" t="0" r="952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467100"/>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9#</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543300"/>
            <wp:effectExtent l="0" t="0" r="952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543300"/>
                    </a:xfrm>
                    <a:prstGeom prst="rect">
                      <a:avLst/>
                    </a:prstGeom>
                    <a:noFill/>
                    <a:ln>
                      <a:noFill/>
                    </a:ln>
                  </pic:spPr>
                </pic:pic>
              </a:graphicData>
            </a:graphic>
          </wp:inline>
        </w:drawing>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10#</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76850" cy="357187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571875"/>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11#</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600450"/>
            <wp:effectExtent l="0" t="0" r="952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600450"/>
                    </a:xfrm>
                    <a:prstGeom prst="rect">
                      <a:avLst/>
                    </a:prstGeom>
                    <a:noFill/>
                    <a:ln>
                      <a:noFill/>
                    </a:ln>
                  </pic:spPr>
                </pic:pic>
              </a:graphicData>
            </a:graphic>
          </wp:inline>
        </w:drawing>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12#</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543300"/>
            <wp:effectExtent l="0" t="0" r="952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543300"/>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13#</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495675"/>
            <wp:effectExtent l="0" t="0" r="9525"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495675"/>
                    </a:xfrm>
                    <a:prstGeom prst="rect">
                      <a:avLst/>
                    </a:prstGeom>
                    <a:noFill/>
                    <a:ln>
                      <a:noFill/>
                    </a:ln>
                  </pic:spPr>
                </pic:pic>
              </a:graphicData>
            </a:graphic>
          </wp:inline>
        </w:drawing>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14#</w:t>
      </w:r>
    </w:p>
    <w:p w:rsidR="004473E2" w:rsidRDefault="004473E2" w:rsidP="004473E2">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76850" cy="3571875"/>
            <wp:effectExtent l="0" t="0" r="0"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6850" cy="3571875"/>
                    </a:xfrm>
                    <a:prstGeom prst="rect">
                      <a:avLst/>
                    </a:prstGeom>
                    <a:noFill/>
                    <a:ln>
                      <a:noFill/>
                    </a:ln>
                  </pic:spPr>
                </pic:pic>
              </a:graphicData>
            </a:graphic>
          </wp:inline>
        </w:drawing>
      </w:r>
    </w:p>
    <w:p w:rsidR="000325D8" w:rsidRDefault="000325D8">
      <w:pPr>
        <w:widowControl/>
        <w:jc w:val="left"/>
        <w:rPr>
          <w:rFonts w:ascii="宋体" w:hAnsi="宋体"/>
          <w:color w:val="000000" w:themeColor="text1"/>
          <w:sz w:val="24"/>
          <w:szCs w:val="24"/>
        </w:rPr>
      </w:pPr>
      <w:r>
        <w:rPr>
          <w:rFonts w:ascii="宋体" w:hAnsi="宋体"/>
          <w:color w:val="000000" w:themeColor="text1"/>
          <w:sz w:val="24"/>
          <w:szCs w:val="24"/>
        </w:rPr>
        <w:br w:type="page"/>
      </w:r>
    </w:p>
    <w:p w:rsidR="004473E2" w:rsidRPr="007E03BC" w:rsidRDefault="000325D8" w:rsidP="000325D8">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lastRenderedPageBreak/>
        <w:t>15#</w:t>
      </w:r>
    </w:p>
    <w:p w:rsidR="004473E2" w:rsidRPr="000325D8" w:rsidRDefault="004473E2" w:rsidP="000325D8">
      <w:pPr>
        <w:spacing w:line="360" w:lineRule="auto"/>
        <w:ind w:firstLineChars="200" w:firstLine="480"/>
        <w:jc w:val="center"/>
        <w:rPr>
          <w:rFonts w:ascii="宋体" w:hAnsi="宋体"/>
          <w:color w:val="FF0000"/>
          <w:sz w:val="24"/>
          <w:szCs w:val="24"/>
        </w:rPr>
      </w:pPr>
      <w:r>
        <w:rPr>
          <w:rFonts w:ascii="宋体" w:hAnsi="宋体"/>
          <w:noProof/>
          <w:color w:val="FF0000"/>
          <w:sz w:val="24"/>
          <w:szCs w:val="24"/>
        </w:rPr>
        <w:drawing>
          <wp:inline distT="0" distB="0" distL="0" distR="0">
            <wp:extent cx="5267325" cy="3505200"/>
            <wp:effectExtent l="0" t="0" r="952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505200"/>
                    </a:xfrm>
                    <a:prstGeom prst="rect">
                      <a:avLst/>
                    </a:prstGeom>
                    <a:noFill/>
                    <a:ln>
                      <a:noFill/>
                    </a:ln>
                  </pic:spPr>
                </pic:pic>
              </a:graphicData>
            </a:graphic>
          </wp:inline>
        </w:drawing>
      </w:r>
    </w:p>
    <w:p w:rsidR="004473E2" w:rsidRPr="005C3ADA" w:rsidRDefault="004473E2" w:rsidP="004473E2">
      <w:pPr>
        <w:spacing w:line="360" w:lineRule="auto"/>
        <w:ind w:firstLineChars="200" w:firstLine="480"/>
        <w:jc w:val="center"/>
        <w:rPr>
          <w:rFonts w:ascii="宋体" w:hAnsi="宋体"/>
          <w:color w:val="000000" w:themeColor="text1"/>
          <w:sz w:val="24"/>
          <w:szCs w:val="24"/>
        </w:rPr>
      </w:pPr>
      <w:r w:rsidRPr="005C3ADA">
        <w:rPr>
          <w:rFonts w:ascii="宋体" w:hAnsi="宋体" w:hint="eastAsia"/>
          <w:color w:val="000000" w:themeColor="text1"/>
          <w:sz w:val="24"/>
          <w:szCs w:val="24"/>
        </w:rPr>
        <w:t>图11 15个染整助剂的色谱图</w:t>
      </w:r>
    </w:p>
    <w:p w:rsidR="004473E2" w:rsidRDefault="004473E2" w:rsidP="004473E2">
      <w:pPr>
        <w:spacing w:line="360" w:lineRule="auto"/>
        <w:ind w:firstLineChars="200" w:firstLine="480"/>
        <w:jc w:val="center"/>
        <w:rPr>
          <w:rFonts w:ascii="Times New Roman" w:hAnsi="Times New Roman"/>
          <w:color w:val="000000" w:themeColor="text1"/>
          <w:sz w:val="24"/>
          <w:szCs w:val="24"/>
        </w:rPr>
      </w:pPr>
      <w:r w:rsidRPr="005C3ADA">
        <w:rPr>
          <w:rFonts w:ascii="Times New Roman" w:hAnsi="Times New Roman"/>
          <w:color w:val="000000" w:themeColor="text1"/>
          <w:sz w:val="24"/>
          <w:szCs w:val="24"/>
        </w:rPr>
        <w:t>Fig.11 Chromatogram of 15 dyeing and finishing auxiliaries</w:t>
      </w:r>
    </w:p>
    <w:p w:rsidR="004473E2" w:rsidRDefault="004473E2" w:rsidP="000325D8">
      <w:pPr>
        <w:autoSpaceDE w:val="0"/>
        <w:autoSpaceDN w:val="0"/>
        <w:adjustRightInd w:val="0"/>
        <w:spacing w:line="360" w:lineRule="auto"/>
        <w:jc w:val="left"/>
        <w:rPr>
          <w:rFonts w:ascii="Times New Roman" w:hAnsi="Times New Roman"/>
          <w:sz w:val="24"/>
          <w:szCs w:val="24"/>
        </w:rPr>
      </w:pPr>
    </w:p>
    <w:p w:rsidR="000325D8" w:rsidRDefault="000325D8" w:rsidP="000325D8">
      <w:pPr>
        <w:autoSpaceDE w:val="0"/>
        <w:autoSpaceDN w:val="0"/>
        <w:adjustRightInd w:val="0"/>
        <w:spacing w:line="360" w:lineRule="auto"/>
        <w:jc w:val="left"/>
        <w:rPr>
          <w:rFonts w:ascii="Times New Roman" w:hAnsi="Times New Roman"/>
          <w:sz w:val="24"/>
          <w:szCs w:val="24"/>
        </w:rPr>
      </w:pPr>
      <w:r>
        <w:rPr>
          <w:rFonts w:ascii="Times New Roman" w:hAnsi="Times New Roman" w:hint="eastAsia"/>
          <w:sz w:val="24"/>
          <w:szCs w:val="24"/>
        </w:rPr>
        <w:t>6.6</w:t>
      </w:r>
      <w:r w:rsidRPr="000325D8">
        <w:rPr>
          <w:rFonts w:ascii="Times New Roman" w:hAnsi="Times New Roman" w:hint="eastAsia"/>
          <w:sz w:val="24"/>
          <w:szCs w:val="24"/>
        </w:rPr>
        <w:tab/>
      </w:r>
      <w:r w:rsidRPr="000325D8">
        <w:rPr>
          <w:rFonts w:ascii="Times New Roman" w:hAnsi="Times New Roman" w:hint="eastAsia"/>
          <w:sz w:val="24"/>
          <w:szCs w:val="24"/>
        </w:rPr>
        <w:t>分析方法参数</w:t>
      </w:r>
    </w:p>
    <w:p w:rsidR="000325D8" w:rsidRDefault="000325D8" w:rsidP="000325D8">
      <w:pPr>
        <w:autoSpaceDE w:val="0"/>
        <w:autoSpaceDN w:val="0"/>
        <w:adjustRightInd w:val="0"/>
        <w:spacing w:line="360" w:lineRule="auto"/>
        <w:jc w:val="left"/>
        <w:rPr>
          <w:rFonts w:ascii="Times New Roman" w:hAnsi="Times New Roman"/>
          <w:sz w:val="24"/>
          <w:szCs w:val="24"/>
        </w:rPr>
      </w:pPr>
      <w:r>
        <w:rPr>
          <w:rFonts w:ascii="Times New Roman" w:hAnsi="Times New Roman" w:hint="eastAsia"/>
          <w:sz w:val="24"/>
          <w:szCs w:val="24"/>
        </w:rPr>
        <w:t>6.6</w:t>
      </w:r>
      <w:r w:rsidRPr="000325D8">
        <w:rPr>
          <w:rFonts w:ascii="Times New Roman" w:hAnsi="Times New Roman" w:hint="eastAsia"/>
          <w:sz w:val="24"/>
          <w:szCs w:val="24"/>
        </w:rPr>
        <w:t>.1</w:t>
      </w:r>
      <w:r w:rsidRPr="000325D8">
        <w:rPr>
          <w:rFonts w:ascii="Times New Roman" w:hAnsi="Times New Roman" w:hint="eastAsia"/>
          <w:sz w:val="24"/>
          <w:szCs w:val="24"/>
        </w:rPr>
        <w:tab/>
      </w:r>
      <w:r w:rsidRPr="000325D8">
        <w:rPr>
          <w:rFonts w:ascii="Times New Roman" w:hAnsi="Times New Roman" w:hint="eastAsia"/>
          <w:sz w:val="24"/>
          <w:szCs w:val="24"/>
        </w:rPr>
        <w:t>线性关系和测定低限</w:t>
      </w:r>
    </w:p>
    <w:p w:rsidR="000325D8" w:rsidRPr="002338A5" w:rsidRDefault="000325D8" w:rsidP="000325D8">
      <w:pPr>
        <w:pStyle w:val="a3"/>
        <w:spacing w:line="360" w:lineRule="auto"/>
        <w:ind w:firstLine="480"/>
        <w:rPr>
          <w:rFonts w:ascii="Times New Roman" w:hAnsi="Times New Roman"/>
          <w:color w:val="000000"/>
          <w:sz w:val="24"/>
          <w:szCs w:val="24"/>
        </w:rPr>
      </w:pPr>
      <w:r w:rsidRPr="002338A5">
        <w:rPr>
          <w:rFonts w:ascii="Times New Roman" w:hAnsi="Times New Roman"/>
          <w:color w:val="000000"/>
          <w:sz w:val="24"/>
          <w:szCs w:val="24"/>
        </w:rPr>
        <w:t>分别从</w:t>
      </w:r>
      <w:r>
        <w:rPr>
          <w:rFonts w:ascii="Times New Roman" w:hAnsi="Times New Roman" w:hint="eastAsia"/>
          <w:color w:val="000000"/>
          <w:sz w:val="24"/>
          <w:szCs w:val="24"/>
        </w:rPr>
        <w:t>稀释后</w:t>
      </w:r>
      <w:r w:rsidRPr="002338A5">
        <w:rPr>
          <w:rFonts w:ascii="Times New Roman" w:hAnsi="Times New Roman"/>
          <w:color w:val="000000"/>
          <w:sz w:val="24"/>
          <w:szCs w:val="24"/>
        </w:rPr>
        <w:t>浓度为</w:t>
      </w:r>
      <w:r w:rsidRPr="002338A5">
        <w:rPr>
          <w:rFonts w:ascii="Times New Roman" w:hAnsi="Times New Roman"/>
          <w:color w:val="000000"/>
          <w:sz w:val="24"/>
          <w:szCs w:val="24"/>
        </w:rPr>
        <w:t>10 mg/L</w:t>
      </w:r>
      <w:r w:rsidRPr="002338A5">
        <w:rPr>
          <w:rFonts w:ascii="Times New Roman" w:hAnsi="Times New Roman"/>
          <w:color w:val="000000"/>
          <w:sz w:val="24"/>
          <w:szCs w:val="24"/>
        </w:rPr>
        <w:t>的</w:t>
      </w:r>
      <w:r w:rsidRPr="002338A5">
        <w:rPr>
          <w:rFonts w:ascii="Times New Roman" w:hAnsi="Times New Roman"/>
          <w:color w:val="000000"/>
          <w:sz w:val="24"/>
          <w:szCs w:val="24"/>
        </w:rPr>
        <w:t>EDTA</w:t>
      </w:r>
      <w:r w:rsidRPr="002338A5">
        <w:rPr>
          <w:rFonts w:ascii="Times New Roman" w:hAnsi="Times New Roman"/>
          <w:color w:val="000000"/>
          <w:sz w:val="24"/>
          <w:szCs w:val="24"/>
        </w:rPr>
        <w:t>标准溶液中吸取</w:t>
      </w:r>
      <w:r w:rsidRPr="003E3CFF">
        <w:rPr>
          <w:rFonts w:ascii="Times New Roman" w:hAnsi="Times New Roman" w:hint="eastAsia"/>
          <w:color w:val="000000"/>
          <w:sz w:val="24"/>
          <w:szCs w:val="24"/>
        </w:rPr>
        <w:t xml:space="preserve">0.02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0.05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0.1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0.2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0.5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1.0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分别从浓度为</w:t>
      </w:r>
      <w:r w:rsidRPr="003E3CFF">
        <w:rPr>
          <w:rFonts w:ascii="Times New Roman" w:hAnsi="Times New Roman" w:hint="eastAsia"/>
          <w:color w:val="000000"/>
          <w:sz w:val="24"/>
          <w:szCs w:val="24"/>
        </w:rPr>
        <w:t>1000 mg/L</w:t>
      </w:r>
      <w:r w:rsidRPr="003E3CFF">
        <w:rPr>
          <w:rFonts w:ascii="Times New Roman" w:hAnsi="Times New Roman" w:hint="eastAsia"/>
          <w:color w:val="000000"/>
          <w:sz w:val="24"/>
          <w:szCs w:val="24"/>
        </w:rPr>
        <w:t>的</w:t>
      </w:r>
      <w:r w:rsidRPr="003E3CFF">
        <w:rPr>
          <w:rFonts w:ascii="Times New Roman" w:hAnsi="Times New Roman"/>
          <w:color w:val="000000"/>
          <w:sz w:val="24"/>
          <w:szCs w:val="24"/>
        </w:rPr>
        <w:t>DTPA</w:t>
      </w:r>
      <w:r w:rsidRPr="003E3CFF">
        <w:rPr>
          <w:rFonts w:ascii="Times New Roman" w:hAnsi="Times New Roman"/>
          <w:color w:val="000000"/>
          <w:sz w:val="24"/>
          <w:szCs w:val="24"/>
        </w:rPr>
        <w:t>标准溶液中吸取</w:t>
      </w:r>
      <w:r w:rsidRPr="003E3CFF">
        <w:rPr>
          <w:rFonts w:ascii="Times New Roman" w:hAnsi="Times New Roman" w:hint="eastAsia"/>
          <w:color w:val="000000"/>
          <w:sz w:val="24"/>
          <w:szCs w:val="24"/>
        </w:rPr>
        <w:t xml:space="preserve">0.01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0.02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0.04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0.06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0.08 </w:t>
      </w:r>
      <w:r w:rsidRPr="003E3CFF">
        <w:rPr>
          <w:rFonts w:ascii="Times New Roman" w:hAnsi="Times New Roman"/>
          <w:color w:val="000000"/>
          <w:sz w:val="24"/>
          <w:szCs w:val="24"/>
        </w:rPr>
        <w:t>mL</w:t>
      </w:r>
      <w:r w:rsidRPr="003E3CFF">
        <w:rPr>
          <w:rFonts w:ascii="Times New Roman" w:hAnsi="Times New Roman"/>
          <w:color w:val="000000"/>
          <w:sz w:val="24"/>
          <w:szCs w:val="24"/>
        </w:rPr>
        <w:t>、</w:t>
      </w:r>
      <w:r w:rsidRPr="003E3CFF">
        <w:rPr>
          <w:rFonts w:ascii="Times New Roman" w:hAnsi="Times New Roman" w:hint="eastAsia"/>
          <w:color w:val="000000"/>
          <w:sz w:val="24"/>
          <w:szCs w:val="24"/>
        </w:rPr>
        <w:t xml:space="preserve">0.1 </w:t>
      </w:r>
      <w:r w:rsidRPr="003E3CFF">
        <w:rPr>
          <w:rFonts w:ascii="Times New Roman" w:hAnsi="Times New Roman"/>
          <w:color w:val="000000"/>
          <w:sz w:val="24"/>
          <w:szCs w:val="24"/>
        </w:rPr>
        <w:t>mL</w:t>
      </w:r>
      <w:r w:rsidRPr="00987DC8">
        <w:rPr>
          <w:rFonts w:ascii="Times New Roman" w:hAnsi="Times New Roman"/>
          <w:color w:val="000000"/>
          <w:sz w:val="24"/>
          <w:szCs w:val="24"/>
        </w:rPr>
        <w:t>，</w:t>
      </w:r>
      <w:r w:rsidRPr="002338A5">
        <w:rPr>
          <w:rFonts w:ascii="Times New Roman" w:hAnsi="Times New Roman"/>
          <w:color w:val="000000"/>
          <w:sz w:val="24"/>
          <w:szCs w:val="24"/>
        </w:rPr>
        <w:t>按照</w:t>
      </w:r>
      <w:r w:rsidRPr="002338A5">
        <w:rPr>
          <w:rFonts w:ascii="Times New Roman" w:hAnsi="Times New Roman" w:hint="eastAsia"/>
          <w:color w:val="000000"/>
          <w:sz w:val="24"/>
          <w:szCs w:val="24"/>
        </w:rPr>
        <w:t>2.2.4</w:t>
      </w:r>
      <w:r w:rsidRPr="002338A5">
        <w:rPr>
          <w:rFonts w:ascii="Times New Roman" w:hAnsi="Times New Roman"/>
          <w:color w:val="000000"/>
          <w:sz w:val="24"/>
          <w:szCs w:val="24"/>
        </w:rPr>
        <w:t>样品前处理方法进行酯化反应，在优化的色谱和质谱条件下，以外标法定量。以峰面积为纵坐标</w:t>
      </w:r>
      <w:r w:rsidRPr="002338A5">
        <w:rPr>
          <w:rFonts w:ascii="Times New Roman" w:hAnsi="Times New Roman"/>
          <w:color w:val="000000"/>
          <w:sz w:val="24"/>
          <w:szCs w:val="24"/>
        </w:rPr>
        <w:t>(y)</w:t>
      </w:r>
      <w:r w:rsidRPr="002338A5">
        <w:rPr>
          <w:rFonts w:ascii="Times New Roman" w:hAnsi="Times New Roman"/>
          <w:color w:val="000000"/>
          <w:sz w:val="24"/>
          <w:szCs w:val="24"/>
        </w:rPr>
        <w:t>，浓度为横坐标</w:t>
      </w:r>
      <w:r w:rsidRPr="002338A5">
        <w:rPr>
          <w:rFonts w:ascii="Times New Roman" w:hAnsi="Times New Roman"/>
          <w:color w:val="000000"/>
          <w:sz w:val="24"/>
          <w:szCs w:val="24"/>
        </w:rPr>
        <w:t>(x)</w:t>
      </w:r>
      <w:r w:rsidRPr="002338A5">
        <w:rPr>
          <w:rFonts w:ascii="Times New Roman" w:hAnsi="Times New Roman"/>
          <w:color w:val="000000"/>
          <w:sz w:val="24"/>
          <w:szCs w:val="24"/>
        </w:rPr>
        <w:t>，建立标准曲线，得到线性回归方程，以信噪比为</w:t>
      </w:r>
      <w:r w:rsidRPr="002338A5">
        <w:rPr>
          <w:rFonts w:ascii="Times New Roman" w:hAnsi="Times New Roman"/>
          <w:color w:val="000000"/>
          <w:sz w:val="24"/>
          <w:szCs w:val="24"/>
        </w:rPr>
        <w:t>10</w:t>
      </w:r>
      <w:r w:rsidRPr="002338A5">
        <w:rPr>
          <w:rFonts w:ascii="Times New Roman" w:hAnsi="Times New Roman"/>
          <w:color w:val="000000"/>
          <w:sz w:val="24"/>
          <w:szCs w:val="24"/>
        </w:rPr>
        <w:t>（</w:t>
      </w:r>
      <w:r w:rsidRPr="002338A5">
        <w:rPr>
          <w:rFonts w:ascii="Times New Roman" w:hAnsi="Times New Roman"/>
          <w:color w:val="000000"/>
          <w:sz w:val="24"/>
          <w:szCs w:val="24"/>
        </w:rPr>
        <w:t>S/N=10</w:t>
      </w:r>
      <w:r w:rsidRPr="002338A5">
        <w:rPr>
          <w:rFonts w:ascii="Times New Roman" w:hAnsi="Times New Roman"/>
          <w:color w:val="000000"/>
          <w:sz w:val="24"/>
          <w:szCs w:val="24"/>
        </w:rPr>
        <w:t>）得到分析方法的定量限（</w:t>
      </w:r>
      <w:r w:rsidRPr="002338A5">
        <w:rPr>
          <w:rFonts w:ascii="Times New Roman" w:hAnsi="Times New Roman"/>
          <w:color w:val="000000"/>
          <w:sz w:val="24"/>
          <w:szCs w:val="24"/>
        </w:rPr>
        <w:t>LOQs</w:t>
      </w:r>
      <w:r w:rsidRPr="002338A5">
        <w:rPr>
          <w:rFonts w:ascii="Times New Roman" w:hAnsi="Times New Roman"/>
          <w:color w:val="000000"/>
          <w:sz w:val="24"/>
          <w:szCs w:val="24"/>
        </w:rPr>
        <w:t>），以信噪比为</w:t>
      </w:r>
      <w:r w:rsidRPr="002338A5">
        <w:rPr>
          <w:rFonts w:ascii="Times New Roman" w:hAnsi="Times New Roman"/>
          <w:color w:val="000000"/>
          <w:sz w:val="24"/>
          <w:szCs w:val="24"/>
        </w:rPr>
        <w:t>3</w:t>
      </w:r>
      <w:r w:rsidRPr="002338A5">
        <w:rPr>
          <w:rFonts w:ascii="Times New Roman" w:hAnsi="Times New Roman"/>
          <w:color w:val="000000"/>
          <w:sz w:val="24"/>
          <w:szCs w:val="24"/>
        </w:rPr>
        <w:t>（</w:t>
      </w:r>
      <w:r w:rsidRPr="002338A5">
        <w:rPr>
          <w:rFonts w:ascii="Times New Roman" w:hAnsi="Times New Roman"/>
          <w:color w:val="000000"/>
          <w:sz w:val="24"/>
          <w:szCs w:val="24"/>
        </w:rPr>
        <w:t>S/N=3</w:t>
      </w:r>
      <w:r w:rsidRPr="002338A5">
        <w:rPr>
          <w:rFonts w:ascii="Times New Roman" w:hAnsi="Times New Roman"/>
          <w:color w:val="000000"/>
          <w:sz w:val="24"/>
          <w:szCs w:val="24"/>
        </w:rPr>
        <w:t>）得到分析方法的检测限（</w:t>
      </w:r>
      <w:r>
        <w:rPr>
          <w:rFonts w:ascii="Times New Roman" w:hAnsi="Times New Roman" w:hint="eastAsia"/>
          <w:color w:val="000000"/>
          <w:sz w:val="24"/>
          <w:szCs w:val="24"/>
        </w:rPr>
        <w:t>LOD</w:t>
      </w:r>
      <w:r w:rsidRPr="002338A5">
        <w:rPr>
          <w:rFonts w:ascii="Times New Roman" w:hAnsi="Times New Roman"/>
          <w:color w:val="000000"/>
          <w:sz w:val="24"/>
          <w:szCs w:val="24"/>
        </w:rPr>
        <w:t>s</w:t>
      </w:r>
      <w:r w:rsidRPr="002338A5">
        <w:rPr>
          <w:rFonts w:ascii="Times New Roman" w:hAnsi="Times New Roman"/>
          <w:color w:val="000000"/>
          <w:sz w:val="24"/>
          <w:szCs w:val="24"/>
        </w:rPr>
        <w:t>），参数详情见表</w:t>
      </w:r>
      <w:r>
        <w:rPr>
          <w:rFonts w:ascii="Times New Roman" w:hAnsi="Times New Roman" w:hint="eastAsia"/>
          <w:color w:val="000000"/>
          <w:sz w:val="24"/>
          <w:szCs w:val="24"/>
        </w:rPr>
        <w:t>7</w:t>
      </w:r>
      <w:r w:rsidRPr="002338A5">
        <w:rPr>
          <w:rFonts w:ascii="Times New Roman" w:hAnsi="Times New Roman"/>
          <w:color w:val="000000"/>
          <w:sz w:val="24"/>
          <w:szCs w:val="24"/>
        </w:rPr>
        <w:t>，从表中可以看出，</w:t>
      </w:r>
      <w:r w:rsidRPr="002338A5">
        <w:rPr>
          <w:rFonts w:ascii="Times New Roman" w:hAnsi="Times New Roman"/>
          <w:color w:val="000000"/>
          <w:sz w:val="24"/>
          <w:szCs w:val="24"/>
        </w:rPr>
        <w:t>EDTA-</w:t>
      </w:r>
      <w:r w:rsidRPr="002338A5">
        <w:rPr>
          <w:rFonts w:ascii="Times New Roman" w:hAnsi="Times New Roman"/>
          <w:color w:val="000000"/>
          <w:sz w:val="24"/>
          <w:szCs w:val="24"/>
        </w:rPr>
        <w:t>乙基酯</w:t>
      </w:r>
      <w:r w:rsidRPr="002338A5">
        <w:rPr>
          <w:rFonts w:ascii="Times New Roman" w:hAnsi="Times New Roman"/>
          <w:color w:val="000000"/>
          <w:sz w:val="24"/>
          <w:szCs w:val="24"/>
        </w:rPr>
        <w:t xml:space="preserve"> </w:t>
      </w:r>
      <w:r w:rsidRPr="002338A5">
        <w:rPr>
          <w:rFonts w:ascii="Times New Roman" w:hAnsi="Times New Roman"/>
          <w:color w:val="000000"/>
          <w:sz w:val="24"/>
          <w:szCs w:val="24"/>
        </w:rPr>
        <w:t>和</w:t>
      </w:r>
      <w:r w:rsidRPr="002338A5">
        <w:rPr>
          <w:rFonts w:ascii="Times New Roman" w:hAnsi="Times New Roman"/>
          <w:color w:val="000000"/>
          <w:sz w:val="24"/>
          <w:szCs w:val="24"/>
        </w:rPr>
        <w:t>DTPA-</w:t>
      </w:r>
      <w:r w:rsidRPr="002338A5">
        <w:rPr>
          <w:rFonts w:ascii="Times New Roman" w:hAnsi="Times New Roman"/>
          <w:color w:val="000000"/>
          <w:sz w:val="24"/>
          <w:szCs w:val="24"/>
        </w:rPr>
        <w:t>乙基酯分别在浓度</w:t>
      </w:r>
      <w:r w:rsidRPr="002338A5">
        <w:rPr>
          <w:rFonts w:ascii="Times New Roman" w:hAnsi="Times New Roman" w:hint="eastAsia"/>
          <w:color w:val="000000"/>
          <w:sz w:val="24"/>
          <w:szCs w:val="24"/>
        </w:rPr>
        <w:t>0.</w:t>
      </w:r>
      <w:r>
        <w:rPr>
          <w:rFonts w:ascii="Times New Roman" w:hAnsi="Times New Roman" w:hint="eastAsia"/>
          <w:color w:val="000000"/>
          <w:sz w:val="24"/>
          <w:szCs w:val="24"/>
        </w:rPr>
        <w:t>2</w:t>
      </w:r>
      <w:r w:rsidRPr="002338A5">
        <w:rPr>
          <w:rFonts w:ascii="Times New Roman" w:hAnsi="Times New Roman" w:hint="eastAsia"/>
          <w:color w:val="000000"/>
          <w:sz w:val="24"/>
          <w:szCs w:val="24"/>
        </w:rPr>
        <w:t xml:space="preserve">-10.0 </w:t>
      </w:r>
      <w:r w:rsidRPr="002338A5">
        <w:rPr>
          <w:rFonts w:ascii="Times New Roman" w:hAnsi="Times New Roman"/>
          <w:color w:val="000000"/>
          <w:sz w:val="24"/>
          <w:szCs w:val="24"/>
        </w:rPr>
        <w:t>mg/L</w:t>
      </w:r>
      <w:r w:rsidRPr="002338A5">
        <w:rPr>
          <w:rFonts w:ascii="Times New Roman" w:hAnsi="Times New Roman"/>
          <w:color w:val="000000"/>
          <w:sz w:val="24"/>
          <w:szCs w:val="24"/>
        </w:rPr>
        <w:t>和</w:t>
      </w:r>
      <w:r>
        <w:rPr>
          <w:rFonts w:ascii="Times New Roman" w:hAnsi="Times New Roman" w:hint="eastAsia"/>
          <w:color w:val="000000"/>
          <w:sz w:val="24"/>
          <w:szCs w:val="24"/>
        </w:rPr>
        <w:t>1</w:t>
      </w:r>
      <w:r w:rsidRPr="002338A5">
        <w:rPr>
          <w:rFonts w:ascii="Times New Roman" w:hAnsi="Times New Roman" w:hint="eastAsia"/>
          <w:color w:val="000000"/>
          <w:sz w:val="24"/>
          <w:szCs w:val="24"/>
        </w:rPr>
        <w:t>0.0-</w:t>
      </w:r>
      <w:r>
        <w:rPr>
          <w:rFonts w:ascii="Times New Roman" w:hAnsi="Times New Roman" w:hint="eastAsia"/>
          <w:color w:val="000000"/>
          <w:sz w:val="24"/>
          <w:szCs w:val="24"/>
        </w:rPr>
        <w:t>100</w:t>
      </w:r>
      <w:r w:rsidRPr="002338A5">
        <w:rPr>
          <w:rFonts w:ascii="Times New Roman" w:hAnsi="Times New Roman" w:hint="eastAsia"/>
          <w:color w:val="000000"/>
          <w:sz w:val="24"/>
          <w:szCs w:val="24"/>
        </w:rPr>
        <w:t xml:space="preserve">.0 </w:t>
      </w:r>
      <w:r w:rsidRPr="002338A5">
        <w:rPr>
          <w:rFonts w:ascii="Times New Roman" w:hAnsi="Times New Roman"/>
          <w:color w:val="000000"/>
          <w:sz w:val="24"/>
          <w:szCs w:val="24"/>
        </w:rPr>
        <w:t>mg/L</w:t>
      </w:r>
      <w:r w:rsidRPr="002338A5">
        <w:rPr>
          <w:rFonts w:ascii="Times New Roman" w:hAnsi="Times New Roman"/>
          <w:color w:val="000000"/>
          <w:sz w:val="24"/>
          <w:szCs w:val="24"/>
        </w:rPr>
        <w:t>范围内具有良好的线性（</w:t>
      </w:r>
      <w:r w:rsidRPr="002338A5">
        <w:rPr>
          <w:rFonts w:ascii="Times New Roman" w:hAnsi="Times New Roman"/>
          <w:color w:val="000000"/>
          <w:sz w:val="24"/>
          <w:szCs w:val="24"/>
        </w:rPr>
        <w:t>r</w:t>
      </w:r>
      <w:r w:rsidRPr="002338A5">
        <w:rPr>
          <w:rFonts w:ascii="Times New Roman" w:hAnsi="Times New Roman" w:hint="eastAsia"/>
          <w:color w:val="000000"/>
          <w:sz w:val="24"/>
          <w:szCs w:val="24"/>
        </w:rPr>
        <w:t>≥</w:t>
      </w:r>
      <w:r w:rsidRPr="002338A5">
        <w:rPr>
          <w:rFonts w:ascii="Times New Roman" w:hAnsi="Times New Roman" w:hint="eastAsia"/>
          <w:color w:val="000000"/>
          <w:sz w:val="24"/>
          <w:szCs w:val="24"/>
        </w:rPr>
        <w:t>0.9991</w:t>
      </w:r>
      <w:r w:rsidRPr="002338A5">
        <w:rPr>
          <w:rFonts w:ascii="Times New Roman" w:hAnsi="Times New Roman"/>
          <w:color w:val="000000"/>
          <w:sz w:val="24"/>
          <w:szCs w:val="24"/>
        </w:rPr>
        <w:t>），</w:t>
      </w:r>
      <w:r w:rsidRPr="002338A5">
        <w:rPr>
          <w:rFonts w:ascii="Times New Roman" w:hAnsi="Times New Roman"/>
          <w:color w:val="000000"/>
          <w:sz w:val="24"/>
          <w:szCs w:val="24"/>
        </w:rPr>
        <w:t>EDTA-</w:t>
      </w:r>
      <w:r w:rsidRPr="002338A5">
        <w:rPr>
          <w:rFonts w:ascii="Times New Roman" w:hAnsi="Times New Roman"/>
          <w:color w:val="000000"/>
          <w:sz w:val="24"/>
          <w:szCs w:val="24"/>
        </w:rPr>
        <w:t>乙基酯</w:t>
      </w:r>
      <w:r w:rsidRPr="002338A5">
        <w:rPr>
          <w:rFonts w:ascii="Times New Roman" w:hAnsi="Times New Roman"/>
          <w:color w:val="000000"/>
          <w:sz w:val="24"/>
          <w:szCs w:val="24"/>
        </w:rPr>
        <w:t xml:space="preserve"> </w:t>
      </w:r>
      <w:r w:rsidRPr="002338A5">
        <w:rPr>
          <w:rFonts w:ascii="Times New Roman" w:hAnsi="Times New Roman"/>
          <w:color w:val="000000"/>
          <w:sz w:val="24"/>
          <w:szCs w:val="24"/>
        </w:rPr>
        <w:t>和</w:t>
      </w:r>
      <w:r w:rsidRPr="002338A5">
        <w:rPr>
          <w:rFonts w:ascii="Times New Roman" w:hAnsi="Times New Roman"/>
          <w:color w:val="000000"/>
          <w:sz w:val="24"/>
          <w:szCs w:val="24"/>
        </w:rPr>
        <w:t>DTPA-</w:t>
      </w:r>
      <w:r w:rsidRPr="002338A5">
        <w:rPr>
          <w:rFonts w:ascii="Times New Roman" w:hAnsi="Times New Roman"/>
          <w:color w:val="000000"/>
          <w:sz w:val="24"/>
          <w:szCs w:val="24"/>
        </w:rPr>
        <w:t>乙基酯的定量限分别</w:t>
      </w:r>
      <w:r w:rsidRPr="002338A5">
        <w:rPr>
          <w:rFonts w:ascii="Times New Roman" w:hAnsi="Times New Roman" w:hint="eastAsia"/>
          <w:color w:val="000000"/>
          <w:sz w:val="24"/>
          <w:szCs w:val="24"/>
        </w:rPr>
        <w:t>为</w:t>
      </w:r>
      <w:r>
        <w:rPr>
          <w:rFonts w:ascii="Times New Roman" w:hAnsi="Times New Roman" w:hint="eastAsia"/>
          <w:color w:val="000000"/>
          <w:sz w:val="24"/>
          <w:szCs w:val="24"/>
        </w:rPr>
        <w:t>0.194</w:t>
      </w:r>
      <w:r w:rsidRPr="002338A5">
        <w:rPr>
          <w:rFonts w:ascii="Times New Roman" w:hAnsi="Times New Roman" w:hint="eastAsia"/>
          <w:color w:val="000000"/>
          <w:sz w:val="24"/>
          <w:szCs w:val="24"/>
        </w:rPr>
        <w:t xml:space="preserve"> mg/kg</w:t>
      </w:r>
      <w:r w:rsidRPr="002338A5">
        <w:rPr>
          <w:rFonts w:ascii="Times New Roman" w:hAnsi="Times New Roman"/>
          <w:color w:val="000000"/>
          <w:sz w:val="24"/>
          <w:szCs w:val="24"/>
        </w:rPr>
        <w:t>和</w:t>
      </w:r>
      <w:r>
        <w:rPr>
          <w:rFonts w:ascii="Times New Roman" w:hAnsi="Times New Roman" w:hint="eastAsia"/>
          <w:color w:val="000000"/>
          <w:sz w:val="24"/>
          <w:szCs w:val="24"/>
        </w:rPr>
        <w:t>9.62</w:t>
      </w:r>
      <w:r w:rsidRPr="002338A5">
        <w:rPr>
          <w:rFonts w:ascii="Times New Roman" w:hAnsi="Times New Roman" w:hint="eastAsia"/>
          <w:color w:val="000000"/>
          <w:sz w:val="24"/>
          <w:szCs w:val="24"/>
        </w:rPr>
        <w:t>mg/kg</w:t>
      </w:r>
      <w:r w:rsidRPr="002338A5">
        <w:rPr>
          <w:rFonts w:ascii="Times New Roman" w:hAnsi="Times New Roman"/>
          <w:color w:val="000000"/>
          <w:sz w:val="24"/>
          <w:szCs w:val="24"/>
        </w:rPr>
        <w:t>，检测限分别</w:t>
      </w:r>
      <w:r w:rsidRPr="002338A5">
        <w:rPr>
          <w:rFonts w:ascii="Times New Roman" w:hAnsi="Times New Roman" w:hint="eastAsia"/>
          <w:color w:val="000000"/>
          <w:sz w:val="24"/>
          <w:szCs w:val="24"/>
        </w:rPr>
        <w:t>是</w:t>
      </w:r>
      <w:r w:rsidRPr="002338A5">
        <w:rPr>
          <w:rFonts w:ascii="Times New Roman" w:hAnsi="Times New Roman" w:hint="eastAsia"/>
          <w:color w:val="000000"/>
          <w:sz w:val="24"/>
          <w:szCs w:val="24"/>
        </w:rPr>
        <w:t>0.</w:t>
      </w:r>
      <w:r>
        <w:rPr>
          <w:rFonts w:ascii="Times New Roman" w:hAnsi="Times New Roman" w:hint="eastAsia"/>
          <w:color w:val="000000"/>
          <w:sz w:val="24"/>
          <w:szCs w:val="24"/>
        </w:rPr>
        <w:t>0675</w:t>
      </w:r>
      <w:r w:rsidRPr="002338A5">
        <w:rPr>
          <w:rFonts w:ascii="Times New Roman" w:hAnsi="Times New Roman" w:hint="eastAsia"/>
          <w:color w:val="000000"/>
          <w:sz w:val="24"/>
          <w:szCs w:val="24"/>
        </w:rPr>
        <w:t xml:space="preserve"> mg/kg</w:t>
      </w:r>
      <w:r w:rsidRPr="002338A5">
        <w:rPr>
          <w:rFonts w:ascii="Times New Roman" w:hAnsi="Times New Roman"/>
          <w:color w:val="000000"/>
          <w:sz w:val="24"/>
          <w:szCs w:val="24"/>
        </w:rPr>
        <w:t>和</w:t>
      </w:r>
      <w:r>
        <w:rPr>
          <w:rFonts w:ascii="Times New Roman" w:hAnsi="Times New Roman" w:hint="eastAsia"/>
          <w:color w:val="000000"/>
          <w:sz w:val="24"/>
          <w:szCs w:val="24"/>
        </w:rPr>
        <w:t>3.11</w:t>
      </w:r>
      <w:r w:rsidRPr="002338A5">
        <w:rPr>
          <w:rFonts w:ascii="Times New Roman" w:hAnsi="Times New Roman" w:hint="eastAsia"/>
          <w:color w:val="000000"/>
          <w:sz w:val="24"/>
          <w:szCs w:val="24"/>
        </w:rPr>
        <w:t xml:space="preserve"> mg/kg</w:t>
      </w:r>
      <w:r w:rsidRPr="002338A5">
        <w:rPr>
          <w:rFonts w:ascii="Times New Roman" w:hAnsi="Times New Roman"/>
          <w:color w:val="000000"/>
          <w:sz w:val="24"/>
          <w:szCs w:val="24"/>
        </w:rPr>
        <w:t>。</w:t>
      </w:r>
    </w:p>
    <w:p w:rsidR="000325D8" w:rsidRDefault="000325D8" w:rsidP="000325D8">
      <w:pPr>
        <w:pStyle w:val="a3"/>
        <w:spacing w:line="360" w:lineRule="auto"/>
        <w:ind w:firstLine="480"/>
        <w:rPr>
          <w:rFonts w:ascii="Times New Roman" w:hAnsi="Times New Roman"/>
          <w:color w:val="FF0000"/>
          <w:sz w:val="24"/>
          <w:szCs w:val="24"/>
        </w:rPr>
      </w:pPr>
    </w:p>
    <w:p w:rsidR="000325D8" w:rsidRPr="00C0137C" w:rsidRDefault="000325D8" w:rsidP="000325D8">
      <w:pPr>
        <w:pStyle w:val="a3"/>
        <w:spacing w:line="360" w:lineRule="auto"/>
        <w:ind w:firstLine="480"/>
        <w:jc w:val="center"/>
        <w:rPr>
          <w:rFonts w:ascii="Times New Roman" w:hAnsi="Times New Roman"/>
          <w:color w:val="000000"/>
          <w:sz w:val="24"/>
          <w:szCs w:val="24"/>
        </w:rPr>
      </w:pPr>
      <w:r w:rsidRPr="00C0137C">
        <w:rPr>
          <w:rFonts w:ascii="Times New Roman" w:hAnsi="Times New Roman" w:hint="eastAsia"/>
          <w:color w:val="000000"/>
          <w:sz w:val="24"/>
          <w:szCs w:val="24"/>
        </w:rPr>
        <w:lastRenderedPageBreak/>
        <w:t>表</w:t>
      </w:r>
      <w:r>
        <w:rPr>
          <w:rFonts w:ascii="Times New Roman" w:hAnsi="Times New Roman" w:hint="eastAsia"/>
          <w:color w:val="000000"/>
          <w:sz w:val="24"/>
          <w:szCs w:val="24"/>
        </w:rPr>
        <w:t>7</w:t>
      </w:r>
      <w:r w:rsidRPr="00C0137C">
        <w:rPr>
          <w:rFonts w:ascii="Times New Roman" w:hAnsi="Times New Roman" w:hint="eastAsia"/>
          <w:color w:val="000000"/>
          <w:sz w:val="24"/>
          <w:szCs w:val="24"/>
        </w:rPr>
        <w:t xml:space="preserve"> EDTA-</w:t>
      </w:r>
      <w:r w:rsidRPr="00C0137C">
        <w:rPr>
          <w:rFonts w:ascii="Times New Roman" w:hAnsi="Times New Roman" w:hint="eastAsia"/>
          <w:color w:val="000000"/>
          <w:sz w:val="24"/>
          <w:szCs w:val="24"/>
        </w:rPr>
        <w:t>乙基酯</w:t>
      </w:r>
      <w:r w:rsidRPr="00C0137C">
        <w:rPr>
          <w:rFonts w:ascii="Times New Roman" w:hAnsi="Times New Roman" w:hint="eastAsia"/>
          <w:color w:val="000000"/>
          <w:sz w:val="24"/>
          <w:szCs w:val="24"/>
        </w:rPr>
        <w:t xml:space="preserve"> </w:t>
      </w:r>
      <w:r w:rsidRPr="00C0137C">
        <w:rPr>
          <w:rFonts w:ascii="Times New Roman" w:hAnsi="Times New Roman" w:hint="eastAsia"/>
          <w:color w:val="000000"/>
          <w:sz w:val="24"/>
          <w:szCs w:val="24"/>
        </w:rPr>
        <w:t>和</w:t>
      </w:r>
      <w:r w:rsidRPr="00C0137C">
        <w:rPr>
          <w:rFonts w:ascii="Times New Roman" w:hAnsi="Times New Roman" w:hint="eastAsia"/>
          <w:color w:val="000000"/>
          <w:sz w:val="24"/>
          <w:szCs w:val="24"/>
        </w:rPr>
        <w:t>DTPA-</w:t>
      </w:r>
      <w:r w:rsidRPr="00C0137C">
        <w:rPr>
          <w:rFonts w:ascii="Times New Roman" w:hAnsi="Times New Roman" w:hint="eastAsia"/>
          <w:color w:val="000000"/>
          <w:sz w:val="24"/>
          <w:szCs w:val="24"/>
        </w:rPr>
        <w:t>乙基酯的线性方程及相关参数</w:t>
      </w:r>
    </w:p>
    <w:p w:rsidR="000325D8" w:rsidRPr="00C0137C" w:rsidRDefault="000325D8" w:rsidP="000325D8">
      <w:pPr>
        <w:pStyle w:val="a3"/>
        <w:spacing w:line="360" w:lineRule="auto"/>
        <w:ind w:firstLine="480"/>
        <w:jc w:val="center"/>
        <w:rPr>
          <w:rFonts w:ascii="Times New Roman" w:hAnsi="Times New Roman"/>
          <w:color w:val="000000"/>
          <w:sz w:val="24"/>
          <w:szCs w:val="24"/>
        </w:rPr>
      </w:pPr>
      <w:r w:rsidRPr="0029733C">
        <w:rPr>
          <w:rFonts w:ascii="Times New Roman" w:hAnsi="Times New Roman" w:hint="eastAsia"/>
          <w:color w:val="000000"/>
          <w:sz w:val="24"/>
          <w:szCs w:val="24"/>
        </w:rPr>
        <w:t>Table 7</w:t>
      </w:r>
      <w:r>
        <w:rPr>
          <w:rFonts w:ascii="Times New Roman" w:hAnsi="Times New Roman" w:hint="eastAsia"/>
          <w:b/>
          <w:color w:val="000000"/>
          <w:sz w:val="24"/>
          <w:szCs w:val="24"/>
        </w:rPr>
        <w:t xml:space="preserve"> </w:t>
      </w:r>
      <w:r w:rsidRPr="00C0137C">
        <w:rPr>
          <w:rFonts w:ascii="Times New Roman" w:hAnsi="Times New Roman" w:hint="eastAsia"/>
          <w:color w:val="000000"/>
          <w:sz w:val="24"/>
          <w:szCs w:val="24"/>
        </w:rPr>
        <w:t>The regression equations and related parameters</w:t>
      </w:r>
    </w:p>
    <w:tbl>
      <w:tblPr>
        <w:tblW w:w="0" w:type="auto"/>
        <w:jc w:val="center"/>
        <w:tblInd w:w="-902" w:type="dxa"/>
        <w:tblBorders>
          <w:top w:val="single" w:sz="4" w:space="0" w:color="auto"/>
          <w:bottom w:val="single" w:sz="4" w:space="0" w:color="auto"/>
        </w:tblBorders>
        <w:tblLook w:val="04A0"/>
      </w:tblPr>
      <w:tblGrid>
        <w:gridCol w:w="1705"/>
        <w:gridCol w:w="2167"/>
        <w:gridCol w:w="1555"/>
        <w:gridCol w:w="1377"/>
        <w:gridCol w:w="1310"/>
        <w:gridCol w:w="1310"/>
      </w:tblGrid>
      <w:tr w:rsidR="000325D8" w:rsidRPr="00C0137C" w:rsidTr="00514203">
        <w:trPr>
          <w:jc w:val="center"/>
        </w:trPr>
        <w:tc>
          <w:tcPr>
            <w:tcW w:w="1962"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Pr>
                <w:rFonts w:ascii="Times New Roman" w:hAnsi="Times New Roman" w:hint="eastAsia"/>
                <w:color w:val="000000"/>
                <w:sz w:val="24"/>
                <w:szCs w:val="24"/>
              </w:rPr>
              <w:t>分析物</w:t>
            </w:r>
          </w:p>
        </w:tc>
        <w:tc>
          <w:tcPr>
            <w:tcW w:w="1923"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Pr>
                <w:rFonts w:ascii="Times New Roman" w:hAnsi="Times New Roman" w:hint="eastAsia"/>
                <w:color w:val="000000"/>
                <w:sz w:val="24"/>
                <w:szCs w:val="24"/>
              </w:rPr>
              <w:t>回归方程</w:t>
            </w:r>
          </w:p>
        </w:tc>
        <w:tc>
          <w:tcPr>
            <w:tcW w:w="1777"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Pr>
                <w:rFonts w:ascii="Times New Roman" w:hAnsi="Times New Roman" w:hint="eastAsia"/>
                <w:color w:val="000000"/>
                <w:sz w:val="24"/>
                <w:szCs w:val="24"/>
              </w:rPr>
              <w:t>相关系数</w:t>
            </w:r>
            <w:r w:rsidRPr="00C0137C">
              <w:rPr>
                <w:rFonts w:ascii="Times New Roman" w:hAnsi="Times New Roman" w:hint="eastAsia"/>
                <w:color w:val="000000"/>
                <w:sz w:val="24"/>
                <w:szCs w:val="24"/>
              </w:rPr>
              <w:t>(r</w:t>
            </w:r>
            <w:r w:rsidRPr="00C0137C">
              <w:rPr>
                <w:rFonts w:ascii="Times New Roman" w:hAnsi="Times New Roman" w:hint="eastAsia"/>
                <w:color w:val="000000"/>
                <w:sz w:val="24"/>
                <w:szCs w:val="24"/>
                <w:vertAlign w:val="superscript"/>
              </w:rPr>
              <w:t>2</w:t>
            </w:r>
            <w:r w:rsidRPr="00C0137C">
              <w:rPr>
                <w:rFonts w:ascii="Times New Roman" w:hAnsi="Times New Roman" w:hint="eastAsia"/>
                <w:color w:val="000000"/>
                <w:sz w:val="24"/>
                <w:szCs w:val="24"/>
              </w:rPr>
              <w:t>)</w:t>
            </w:r>
          </w:p>
        </w:tc>
        <w:tc>
          <w:tcPr>
            <w:tcW w:w="1416"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Pr>
                <w:rFonts w:ascii="Times New Roman" w:hAnsi="Times New Roman" w:hint="eastAsia"/>
                <w:color w:val="000000"/>
                <w:sz w:val="24"/>
                <w:szCs w:val="24"/>
              </w:rPr>
              <w:t>线性范围</w:t>
            </w:r>
          </w:p>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w:t>
            </w:r>
            <w:r w:rsidRPr="00C0137C">
              <w:rPr>
                <w:rFonts w:ascii="Times New Roman" w:hAnsi="Times New Roman" w:hint="eastAsia"/>
                <w:color w:val="000000"/>
                <w:sz w:val="24"/>
                <w:szCs w:val="24"/>
              </w:rPr>
              <w:t>mg/L</w:t>
            </w:r>
            <w:r w:rsidRPr="00C0137C">
              <w:rPr>
                <w:rFonts w:ascii="Times New Roman" w:hAnsi="Times New Roman" w:hint="eastAsia"/>
                <w:color w:val="000000"/>
                <w:sz w:val="24"/>
                <w:szCs w:val="24"/>
              </w:rPr>
              <w:t>）</w:t>
            </w:r>
          </w:p>
        </w:tc>
        <w:tc>
          <w:tcPr>
            <w:tcW w:w="1173"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LOQs</w:t>
            </w:r>
          </w:p>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w:t>
            </w:r>
            <w:r w:rsidRPr="00C0137C">
              <w:rPr>
                <w:rFonts w:ascii="Times New Roman" w:hAnsi="Times New Roman" w:hint="eastAsia"/>
                <w:color w:val="000000"/>
                <w:sz w:val="24"/>
                <w:szCs w:val="24"/>
              </w:rPr>
              <w:t>mg/kg</w:t>
            </w:r>
            <w:r w:rsidRPr="00C0137C">
              <w:rPr>
                <w:rFonts w:ascii="Times New Roman" w:hAnsi="Times New Roman" w:hint="eastAsia"/>
                <w:color w:val="000000"/>
                <w:sz w:val="24"/>
                <w:szCs w:val="24"/>
              </w:rPr>
              <w:t>）</w:t>
            </w:r>
          </w:p>
        </w:tc>
        <w:tc>
          <w:tcPr>
            <w:tcW w:w="1173" w:type="dxa"/>
            <w:tcBorders>
              <w:top w:val="single" w:sz="4" w:space="0" w:color="auto"/>
              <w:bottom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LODs</w:t>
            </w:r>
          </w:p>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w:t>
            </w:r>
            <w:r w:rsidRPr="00C0137C">
              <w:rPr>
                <w:rFonts w:ascii="Times New Roman" w:hAnsi="Times New Roman" w:hint="eastAsia"/>
                <w:color w:val="000000"/>
                <w:sz w:val="24"/>
                <w:szCs w:val="24"/>
              </w:rPr>
              <w:t>mg/kg</w:t>
            </w:r>
            <w:r w:rsidRPr="00C0137C">
              <w:rPr>
                <w:rFonts w:ascii="Times New Roman" w:hAnsi="Times New Roman" w:hint="eastAsia"/>
                <w:color w:val="000000"/>
                <w:sz w:val="24"/>
                <w:szCs w:val="24"/>
              </w:rPr>
              <w:t>）</w:t>
            </w:r>
          </w:p>
        </w:tc>
      </w:tr>
      <w:tr w:rsidR="000325D8" w:rsidRPr="00C0137C" w:rsidTr="00514203">
        <w:trPr>
          <w:jc w:val="center"/>
        </w:trPr>
        <w:tc>
          <w:tcPr>
            <w:tcW w:w="1962"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EDTA-</w:t>
            </w:r>
            <w:r>
              <w:rPr>
                <w:rFonts w:ascii="Times New Roman" w:hAnsi="Times New Roman" w:hint="eastAsia"/>
                <w:color w:val="000000"/>
                <w:sz w:val="24"/>
                <w:szCs w:val="24"/>
              </w:rPr>
              <w:t>酯化物</w:t>
            </w:r>
          </w:p>
        </w:tc>
        <w:tc>
          <w:tcPr>
            <w:tcW w:w="1923"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y=154.37x-341.62</w:t>
            </w:r>
          </w:p>
        </w:tc>
        <w:tc>
          <w:tcPr>
            <w:tcW w:w="1777"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0.9993</w:t>
            </w:r>
          </w:p>
        </w:tc>
        <w:tc>
          <w:tcPr>
            <w:tcW w:w="1416"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0.2</w:t>
            </w:r>
            <w:r w:rsidRPr="00C0137C">
              <w:rPr>
                <w:rFonts w:ascii="Times New Roman" w:hAnsi="Times New Roman"/>
                <w:color w:val="000000"/>
                <w:sz w:val="24"/>
                <w:szCs w:val="24"/>
              </w:rPr>
              <w:t>-10.0</w:t>
            </w:r>
          </w:p>
        </w:tc>
        <w:tc>
          <w:tcPr>
            <w:tcW w:w="1173"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0.</w:t>
            </w:r>
            <w:r w:rsidRPr="00C0137C">
              <w:rPr>
                <w:rFonts w:ascii="Times New Roman" w:hAnsi="Times New Roman" w:hint="eastAsia"/>
                <w:color w:val="000000"/>
                <w:sz w:val="24"/>
                <w:szCs w:val="24"/>
              </w:rPr>
              <w:t>194</w:t>
            </w:r>
          </w:p>
        </w:tc>
        <w:tc>
          <w:tcPr>
            <w:tcW w:w="1173" w:type="dxa"/>
            <w:tcBorders>
              <w:top w:val="single" w:sz="4" w:space="0" w:color="auto"/>
            </w:tcBorders>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0.</w:t>
            </w:r>
            <w:r w:rsidRPr="00C0137C">
              <w:rPr>
                <w:rFonts w:ascii="Times New Roman" w:hAnsi="Times New Roman" w:hint="eastAsia"/>
                <w:color w:val="000000"/>
                <w:sz w:val="24"/>
                <w:szCs w:val="24"/>
              </w:rPr>
              <w:t>0675</w:t>
            </w:r>
          </w:p>
        </w:tc>
      </w:tr>
      <w:tr w:rsidR="000325D8" w:rsidRPr="00C0137C" w:rsidTr="00514203">
        <w:trPr>
          <w:jc w:val="center"/>
        </w:trPr>
        <w:tc>
          <w:tcPr>
            <w:tcW w:w="1962"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DTPA-</w:t>
            </w:r>
            <w:r>
              <w:rPr>
                <w:rFonts w:ascii="Times New Roman" w:hAnsi="Times New Roman" w:hint="eastAsia"/>
                <w:color w:val="000000"/>
                <w:sz w:val="24"/>
                <w:szCs w:val="24"/>
              </w:rPr>
              <w:t>酯化物</w:t>
            </w:r>
          </w:p>
        </w:tc>
        <w:tc>
          <w:tcPr>
            <w:tcW w:w="1923"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y=</w:t>
            </w:r>
            <w:r w:rsidRPr="00C0137C">
              <w:rPr>
                <w:rFonts w:ascii="Times New Roman" w:hAnsi="Times New Roman" w:hint="eastAsia"/>
                <w:color w:val="000000"/>
                <w:sz w:val="24"/>
                <w:szCs w:val="24"/>
              </w:rPr>
              <w:t>358.49x+1210.25</w:t>
            </w:r>
          </w:p>
        </w:tc>
        <w:tc>
          <w:tcPr>
            <w:tcW w:w="1777"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0.9991</w:t>
            </w:r>
          </w:p>
        </w:tc>
        <w:tc>
          <w:tcPr>
            <w:tcW w:w="1416"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10</w:t>
            </w:r>
            <w:r w:rsidRPr="00C0137C">
              <w:rPr>
                <w:rFonts w:ascii="Times New Roman" w:hAnsi="Times New Roman"/>
                <w:color w:val="000000"/>
                <w:sz w:val="24"/>
                <w:szCs w:val="24"/>
              </w:rPr>
              <w:t>.0-</w:t>
            </w:r>
            <w:r w:rsidRPr="00C0137C">
              <w:rPr>
                <w:rFonts w:ascii="Times New Roman" w:hAnsi="Times New Roman" w:hint="eastAsia"/>
                <w:color w:val="000000"/>
                <w:sz w:val="24"/>
                <w:szCs w:val="24"/>
              </w:rPr>
              <w:t>100.0</w:t>
            </w:r>
          </w:p>
        </w:tc>
        <w:tc>
          <w:tcPr>
            <w:tcW w:w="1173"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color w:val="000000"/>
                <w:sz w:val="24"/>
                <w:szCs w:val="24"/>
              </w:rPr>
              <w:t>9.6</w:t>
            </w:r>
            <w:r w:rsidRPr="00C0137C">
              <w:rPr>
                <w:rFonts w:ascii="Times New Roman" w:hAnsi="Times New Roman" w:hint="eastAsia"/>
                <w:color w:val="000000"/>
                <w:sz w:val="24"/>
                <w:szCs w:val="24"/>
              </w:rPr>
              <w:t>2</w:t>
            </w:r>
          </w:p>
        </w:tc>
        <w:tc>
          <w:tcPr>
            <w:tcW w:w="1173" w:type="dxa"/>
            <w:shd w:val="clear" w:color="auto" w:fill="auto"/>
            <w:vAlign w:val="center"/>
          </w:tcPr>
          <w:p w:rsidR="000325D8" w:rsidRPr="00C0137C" w:rsidRDefault="000325D8" w:rsidP="00514203">
            <w:pPr>
              <w:pStyle w:val="a3"/>
              <w:spacing w:line="360" w:lineRule="auto"/>
              <w:ind w:firstLineChars="0" w:firstLine="0"/>
              <w:jc w:val="center"/>
              <w:rPr>
                <w:rFonts w:ascii="Times New Roman" w:hAnsi="Times New Roman"/>
                <w:color w:val="000000"/>
                <w:sz w:val="24"/>
                <w:szCs w:val="24"/>
              </w:rPr>
            </w:pPr>
            <w:r w:rsidRPr="00C0137C">
              <w:rPr>
                <w:rFonts w:ascii="Times New Roman" w:hAnsi="Times New Roman" w:hint="eastAsia"/>
                <w:color w:val="000000"/>
                <w:sz w:val="24"/>
                <w:szCs w:val="24"/>
              </w:rPr>
              <w:t>3.11</w:t>
            </w:r>
          </w:p>
        </w:tc>
      </w:tr>
    </w:tbl>
    <w:p w:rsidR="000325D8" w:rsidRDefault="000325D8" w:rsidP="000325D8">
      <w:pPr>
        <w:autoSpaceDE w:val="0"/>
        <w:autoSpaceDN w:val="0"/>
        <w:adjustRightInd w:val="0"/>
        <w:spacing w:line="360" w:lineRule="auto"/>
        <w:jc w:val="left"/>
        <w:rPr>
          <w:rFonts w:ascii="Times New Roman" w:hAnsi="Times New Roman"/>
          <w:sz w:val="24"/>
          <w:szCs w:val="24"/>
        </w:rPr>
      </w:pPr>
    </w:p>
    <w:p w:rsidR="000325D8" w:rsidRDefault="000325D8" w:rsidP="000325D8">
      <w:pPr>
        <w:autoSpaceDE w:val="0"/>
        <w:autoSpaceDN w:val="0"/>
        <w:adjustRightInd w:val="0"/>
        <w:spacing w:line="360" w:lineRule="auto"/>
        <w:jc w:val="left"/>
        <w:rPr>
          <w:rFonts w:ascii="Times New Roman" w:hAnsi="Times New Roman"/>
          <w:sz w:val="24"/>
          <w:szCs w:val="24"/>
        </w:rPr>
      </w:pPr>
      <w:r>
        <w:rPr>
          <w:rFonts w:ascii="Times New Roman" w:hAnsi="Times New Roman" w:hint="eastAsia"/>
          <w:sz w:val="24"/>
          <w:szCs w:val="24"/>
        </w:rPr>
        <w:t>6.6</w:t>
      </w:r>
      <w:r w:rsidRPr="000325D8">
        <w:rPr>
          <w:rFonts w:ascii="Times New Roman" w:hAnsi="Times New Roman" w:hint="eastAsia"/>
          <w:sz w:val="24"/>
          <w:szCs w:val="24"/>
        </w:rPr>
        <w:t>.2</w:t>
      </w:r>
      <w:r w:rsidRPr="000325D8">
        <w:rPr>
          <w:rFonts w:ascii="Times New Roman" w:hAnsi="Times New Roman" w:hint="eastAsia"/>
          <w:sz w:val="24"/>
          <w:szCs w:val="24"/>
        </w:rPr>
        <w:tab/>
      </w:r>
      <w:r w:rsidRPr="000325D8">
        <w:rPr>
          <w:rFonts w:ascii="Times New Roman" w:hAnsi="Times New Roman" w:hint="eastAsia"/>
          <w:sz w:val="24"/>
          <w:szCs w:val="24"/>
        </w:rPr>
        <w:t>方法的准确度和精密度</w:t>
      </w:r>
    </w:p>
    <w:p w:rsidR="000325D8" w:rsidRPr="00A169BF" w:rsidRDefault="000325D8" w:rsidP="000325D8">
      <w:pPr>
        <w:spacing w:line="360" w:lineRule="auto"/>
        <w:ind w:firstLineChars="200" w:firstLine="480"/>
        <w:jc w:val="left"/>
        <w:rPr>
          <w:rFonts w:ascii="Times New Roman" w:hAnsi="Times New Roman"/>
          <w:color w:val="000000"/>
          <w:sz w:val="24"/>
          <w:szCs w:val="24"/>
        </w:rPr>
      </w:pPr>
      <w:r w:rsidRPr="002338A5">
        <w:rPr>
          <w:rFonts w:ascii="Times New Roman" w:hAnsi="Times New Roman"/>
          <w:color w:val="000000"/>
          <w:sz w:val="24"/>
          <w:szCs w:val="24"/>
        </w:rPr>
        <w:t>以阴性的染整助剂（高效精炼剂和超细纤维匀染剂）为样品基质，进行加标回收实验，</w:t>
      </w:r>
      <w:r w:rsidRPr="002338A5">
        <w:rPr>
          <w:rFonts w:ascii="Times New Roman" w:hAnsi="Times New Roman"/>
          <w:color w:val="000000"/>
          <w:sz w:val="24"/>
          <w:szCs w:val="24"/>
        </w:rPr>
        <w:t>EDTA</w:t>
      </w:r>
      <w:r w:rsidRPr="002338A5">
        <w:rPr>
          <w:rFonts w:ascii="Times New Roman" w:hAnsi="Times New Roman"/>
          <w:color w:val="000000"/>
          <w:sz w:val="24"/>
          <w:szCs w:val="24"/>
        </w:rPr>
        <w:t>的添加水平为</w:t>
      </w:r>
      <w:r w:rsidRPr="002338A5">
        <w:rPr>
          <w:rFonts w:ascii="Times New Roman" w:hAnsi="Times New Roman"/>
          <w:color w:val="000000"/>
          <w:sz w:val="24"/>
          <w:szCs w:val="24"/>
        </w:rPr>
        <w:t>0.</w:t>
      </w:r>
      <w:r>
        <w:rPr>
          <w:rFonts w:ascii="Times New Roman" w:hAnsi="Times New Roman" w:hint="eastAsia"/>
          <w:color w:val="000000"/>
          <w:sz w:val="24"/>
          <w:szCs w:val="24"/>
        </w:rPr>
        <w:t>2</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w:t>
      </w:r>
      <w:r>
        <w:rPr>
          <w:rFonts w:ascii="Times New Roman" w:hAnsi="Times New Roman" w:hint="eastAsia"/>
          <w:color w:val="000000"/>
          <w:sz w:val="24"/>
          <w:szCs w:val="24"/>
        </w:rPr>
        <w:t>0.5</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和</w:t>
      </w:r>
      <w:r>
        <w:rPr>
          <w:rFonts w:ascii="Times New Roman" w:hAnsi="Times New Roman" w:hint="eastAsia"/>
          <w:color w:val="000000"/>
          <w:sz w:val="24"/>
          <w:szCs w:val="24"/>
        </w:rPr>
        <w:t>1.0</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w:t>
      </w:r>
      <w:r w:rsidRPr="002338A5">
        <w:rPr>
          <w:rFonts w:ascii="Times New Roman" w:hAnsi="Times New Roman"/>
          <w:color w:val="000000"/>
          <w:sz w:val="24"/>
          <w:szCs w:val="24"/>
        </w:rPr>
        <w:t>DTPA</w:t>
      </w:r>
      <w:r w:rsidRPr="002338A5">
        <w:rPr>
          <w:rFonts w:ascii="Times New Roman" w:hAnsi="Times New Roman"/>
          <w:color w:val="000000"/>
          <w:sz w:val="24"/>
          <w:szCs w:val="24"/>
        </w:rPr>
        <w:t>的添加水平为</w:t>
      </w:r>
      <w:r>
        <w:rPr>
          <w:rFonts w:ascii="Times New Roman" w:hAnsi="Times New Roman" w:hint="eastAsia"/>
          <w:color w:val="000000"/>
          <w:sz w:val="24"/>
          <w:szCs w:val="24"/>
        </w:rPr>
        <w:t>10.0</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w:t>
      </w:r>
      <w:r>
        <w:rPr>
          <w:rFonts w:ascii="Times New Roman" w:hAnsi="Times New Roman" w:hint="eastAsia"/>
          <w:color w:val="000000"/>
          <w:sz w:val="24"/>
          <w:szCs w:val="24"/>
        </w:rPr>
        <w:t>20.0</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和</w:t>
      </w:r>
      <w:r>
        <w:rPr>
          <w:rFonts w:ascii="Times New Roman" w:hAnsi="Times New Roman" w:hint="eastAsia"/>
          <w:color w:val="000000"/>
          <w:sz w:val="24"/>
          <w:szCs w:val="24"/>
        </w:rPr>
        <w:t>50.0</w:t>
      </w:r>
      <w:r w:rsidRPr="002338A5">
        <w:rPr>
          <w:rFonts w:ascii="Times New Roman" w:hAnsi="Times New Roman"/>
          <w:color w:val="000000"/>
          <w:sz w:val="24"/>
          <w:szCs w:val="24"/>
        </w:rPr>
        <w:t xml:space="preserve"> mg/kg</w:t>
      </w:r>
      <w:r w:rsidRPr="002338A5">
        <w:rPr>
          <w:rFonts w:ascii="Times New Roman" w:hAnsi="Times New Roman"/>
          <w:color w:val="000000"/>
          <w:sz w:val="24"/>
          <w:szCs w:val="24"/>
        </w:rPr>
        <w:t>，按照</w:t>
      </w:r>
      <w:r w:rsidRPr="002338A5">
        <w:rPr>
          <w:rFonts w:ascii="Times New Roman" w:hAnsi="Times New Roman"/>
          <w:color w:val="000000"/>
          <w:sz w:val="24"/>
          <w:szCs w:val="24"/>
        </w:rPr>
        <w:t>2.2.4</w:t>
      </w:r>
      <w:r w:rsidRPr="002338A5">
        <w:rPr>
          <w:rFonts w:ascii="Times New Roman" w:hAnsi="Times New Roman"/>
          <w:color w:val="000000"/>
          <w:sz w:val="24"/>
          <w:szCs w:val="24"/>
        </w:rPr>
        <w:t>中描述的方法对加标样品进行处理，每个水平做</w:t>
      </w:r>
      <w:r w:rsidRPr="002338A5">
        <w:rPr>
          <w:rFonts w:ascii="Times New Roman" w:hAnsi="Times New Roman"/>
          <w:color w:val="000000"/>
          <w:sz w:val="24"/>
          <w:szCs w:val="24"/>
        </w:rPr>
        <w:t>6</w:t>
      </w:r>
      <w:r w:rsidRPr="002338A5">
        <w:rPr>
          <w:rFonts w:ascii="Times New Roman" w:hAnsi="Times New Roman"/>
          <w:color w:val="000000"/>
          <w:sz w:val="24"/>
          <w:szCs w:val="24"/>
        </w:rPr>
        <w:t>次平行，精密度及回收率见表</w:t>
      </w:r>
      <w:r>
        <w:rPr>
          <w:rFonts w:ascii="Times New Roman" w:hAnsi="Times New Roman" w:hint="eastAsia"/>
          <w:color w:val="000000"/>
          <w:sz w:val="24"/>
          <w:szCs w:val="24"/>
        </w:rPr>
        <w:t>8</w:t>
      </w:r>
      <w:r w:rsidRPr="002338A5">
        <w:rPr>
          <w:rFonts w:ascii="Times New Roman" w:hAnsi="Times New Roman"/>
          <w:color w:val="000000"/>
          <w:sz w:val="24"/>
          <w:szCs w:val="24"/>
        </w:rPr>
        <w:t>。结果表明，</w:t>
      </w:r>
      <w:r w:rsidRPr="002338A5">
        <w:rPr>
          <w:rFonts w:ascii="Times New Roman" w:hAnsi="Times New Roman"/>
          <w:color w:val="000000"/>
          <w:sz w:val="24"/>
          <w:szCs w:val="24"/>
        </w:rPr>
        <w:t>EDTA</w:t>
      </w:r>
      <w:r w:rsidRPr="002338A5">
        <w:rPr>
          <w:rFonts w:ascii="Times New Roman" w:hAnsi="Times New Roman"/>
          <w:color w:val="000000"/>
          <w:sz w:val="24"/>
          <w:szCs w:val="24"/>
        </w:rPr>
        <w:t>和</w:t>
      </w:r>
      <w:r w:rsidRPr="002338A5">
        <w:rPr>
          <w:rFonts w:ascii="Times New Roman" w:hAnsi="Times New Roman"/>
          <w:color w:val="000000"/>
          <w:sz w:val="24"/>
          <w:szCs w:val="24"/>
        </w:rPr>
        <w:t>DTPA3</w:t>
      </w:r>
      <w:r w:rsidRPr="002338A5">
        <w:rPr>
          <w:rFonts w:ascii="Times New Roman" w:hAnsi="Times New Roman"/>
          <w:color w:val="000000"/>
          <w:sz w:val="24"/>
          <w:szCs w:val="24"/>
        </w:rPr>
        <w:t>组添加水平的平均回收率分别在</w:t>
      </w:r>
      <w:r w:rsidRPr="002338A5">
        <w:rPr>
          <w:rFonts w:ascii="Times New Roman" w:hAnsi="Times New Roman"/>
          <w:color w:val="000000"/>
          <w:sz w:val="24"/>
          <w:szCs w:val="24"/>
        </w:rPr>
        <w:t>92.1-94.9 %</w:t>
      </w:r>
      <w:r w:rsidRPr="002338A5">
        <w:rPr>
          <w:rFonts w:ascii="Times New Roman" w:hAnsi="Times New Roman"/>
          <w:color w:val="000000"/>
          <w:sz w:val="24"/>
          <w:szCs w:val="24"/>
        </w:rPr>
        <w:t>和</w:t>
      </w:r>
      <w:r w:rsidRPr="002338A5">
        <w:rPr>
          <w:rFonts w:ascii="Times New Roman" w:hAnsi="Times New Roman"/>
          <w:color w:val="000000"/>
          <w:sz w:val="24"/>
          <w:szCs w:val="24"/>
        </w:rPr>
        <w:t>91.6-94.6 %</w:t>
      </w:r>
      <w:r w:rsidRPr="002338A5">
        <w:rPr>
          <w:rFonts w:ascii="Times New Roman" w:hAnsi="Times New Roman"/>
          <w:color w:val="000000"/>
          <w:sz w:val="24"/>
          <w:szCs w:val="24"/>
        </w:rPr>
        <w:t>之间，相对标准偏差均不大于</w:t>
      </w:r>
      <w:r w:rsidRPr="002338A5">
        <w:rPr>
          <w:rFonts w:ascii="Times New Roman" w:hAnsi="Times New Roman"/>
          <w:color w:val="000000"/>
          <w:sz w:val="24"/>
          <w:szCs w:val="24"/>
        </w:rPr>
        <w:t>5.2</w:t>
      </w:r>
      <w:r w:rsidRPr="002338A5">
        <w:rPr>
          <w:rFonts w:ascii="Times New Roman" w:hAnsi="Times New Roman"/>
          <w:color w:val="000000"/>
          <w:sz w:val="24"/>
          <w:szCs w:val="24"/>
        </w:rPr>
        <w:t>，满足实验方法的要求。</w:t>
      </w:r>
    </w:p>
    <w:p w:rsidR="000325D8" w:rsidRPr="00C0137C" w:rsidRDefault="000325D8" w:rsidP="000325D8">
      <w:pPr>
        <w:spacing w:line="360" w:lineRule="auto"/>
        <w:ind w:firstLineChars="200" w:firstLine="420"/>
        <w:jc w:val="center"/>
        <w:rPr>
          <w:rFonts w:ascii="Times New Roman" w:hAnsi="Times New Roman"/>
          <w:color w:val="000000"/>
          <w:sz w:val="24"/>
          <w:szCs w:val="24"/>
        </w:rPr>
      </w:pPr>
      <w:r>
        <w:rPr>
          <w:rFonts w:ascii="Times New Roman" w:hAnsi="Times New Roman"/>
          <w:color w:val="000000"/>
          <w:szCs w:val="21"/>
        </w:rPr>
        <w:br w:type="page"/>
      </w:r>
      <w:r w:rsidRPr="00C0137C">
        <w:rPr>
          <w:rFonts w:ascii="Times New Roman" w:hAnsi="Times New Roman"/>
          <w:color w:val="000000"/>
          <w:sz w:val="24"/>
          <w:szCs w:val="24"/>
        </w:rPr>
        <w:lastRenderedPageBreak/>
        <w:t>表</w:t>
      </w:r>
      <w:r>
        <w:rPr>
          <w:rFonts w:ascii="Times New Roman" w:hAnsi="Times New Roman" w:hint="eastAsia"/>
          <w:color w:val="000000"/>
          <w:sz w:val="24"/>
          <w:szCs w:val="24"/>
        </w:rPr>
        <w:t>8</w:t>
      </w:r>
      <w:r w:rsidRPr="00C0137C">
        <w:rPr>
          <w:rFonts w:ascii="Times New Roman" w:hAnsi="Times New Roman"/>
          <w:color w:val="000000"/>
          <w:sz w:val="24"/>
          <w:szCs w:val="24"/>
        </w:rPr>
        <w:t xml:space="preserve"> EDTA</w:t>
      </w:r>
      <w:r w:rsidRPr="00C0137C">
        <w:rPr>
          <w:rFonts w:ascii="Times New Roman" w:hAnsi="Times New Roman"/>
          <w:color w:val="000000"/>
          <w:sz w:val="24"/>
          <w:szCs w:val="24"/>
        </w:rPr>
        <w:t>和</w:t>
      </w:r>
      <w:r w:rsidRPr="00C0137C">
        <w:rPr>
          <w:rFonts w:ascii="Times New Roman" w:hAnsi="Times New Roman"/>
          <w:color w:val="000000"/>
          <w:sz w:val="24"/>
          <w:szCs w:val="24"/>
        </w:rPr>
        <w:t>DTPA</w:t>
      </w:r>
      <w:r w:rsidRPr="00C0137C">
        <w:rPr>
          <w:rFonts w:ascii="Times New Roman" w:hAnsi="Times New Roman"/>
          <w:color w:val="000000"/>
          <w:sz w:val="24"/>
          <w:szCs w:val="24"/>
        </w:rPr>
        <w:t>的平均回收率及相对标准偏差（</w:t>
      </w:r>
      <w:r w:rsidRPr="00C0137C">
        <w:rPr>
          <w:rFonts w:ascii="Times New Roman" w:hAnsi="Times New Roman"/>
          <w:color w:val="000000"/>
          <w:sz w:val="24"/>
          <w:szCs w:val="24"/>
        </w:rPr>
        <w:t>n=6</w:t>
      </w:r>
      <w:r w:rsidRPr="00C0137C">
        <w:rPr>
          <w:rFonts w:ascii="Times New Roman" w:hAnsi="Times New Roman"/>
          <w:color w:val="000000"/>
          <w:sz w:val="24"/>
          <w:szCs w:val="24"/>
        </w:rPr>
        <w:t>）</w:t>
      </w:r>
    </w:p>
    <w:p w:rsidR="000325D8" w:rsidRPr="00C0137C" w:rsidRDefault="000325D8" w:rsidP="000325D8">
      <w:pPr>
        <w:spacing w:line="360" w:lineRule="auto"/>
        <w:ind w:firstLineChars="200" w:firstLine="480"/>
        <w:jc w:val="center"/>
        <w:rPr>
          <w:rFonts w:ascii="Times New Roman" w:hAnsi="Times New Roman"/>
          <w:color w:val="000000"/>
          <w:sz w:val="24"/>
          <w:szCs w:val="24"/>
        </w:rPr>
      </w:pPr>
      <w:r w:rsidRPr="00C0137C">
        <w:rPr>
          <w:rFonts w:ascii="Times New Roman" w:hAnsi="Times New Roman"/>
          <w:color w:val="000000"/>
          <w:sz w:val="24"/>
          <w:szCs w:val="24"/>
        </w:rPr>
        <w:t>Table</w:t>
      </w:r>
      <w:r w:rsidRPr="00C0137C">
        <w:rPr>
          <w:rFonts w:ascii="Times New Roman" w:hAnsi="Times New Roman" w:hint="eastAsia"/>
          <w:color w:val="000000"/>
          <w:sz w:val="24"/>
          <w:szCs w:val="24"/>
        </w:rPr>
        <w:t xml:space="preserve"> </w:t>
      </w:r>
      <w:r>
        <w:rPr>
          <w:rFonts w:ascii="Times New Roman" w:hAnsi="Times New Roman" w:hint="eastAsia"/>
          <w:color w:val="000000"/>
          <w:sz w:val="24"/>
          <w:szCs w:val="24"/>
        </w:rPr>
        <w:t>8</w:t>
      </w:r>
      <w:r w:rsidRPr="00C0137C">
        <w:rPr>
          <w:rFonts w:ascii="Times New Roman" w:hAnsi="Times New Roman"/>
          <w:color w:val="000000"/>
          <w:sz w:val="24"/>
          <w:szCs w:val="24"/>
        </w:rPr>
        <w:t xml:space="preserve"> Average recoveries and RSDs of EDTA and DTPA (n=6)</w:t>
      </w:r>
    </w:p>
    <w:tbl>
      <w:tblPr>
        <w:tblW w:w="11341" w:type="dxa"/>
        <w:jc w:val="center"/>
        <w:tblInd w:w="-1735" w:type="dxa"/>
        <w:tblBorders>
          <w:top w:val="single" w:sz="4" w:space="0" w:color="auto"/>
          <w:bottom w:val="single" w:sz="4" w:space="0" w:color="auto"/>
        </w:tblBorders>
        <w:tblLook w:val="04A0"/>
      </w:tblPr>
      <w:tblGrid>
        <w:gridCol w:w="1361"/>
        <w:gridCol w:w="754"/>
        <w:gridCol w:w="950"/>
        <w:gridCol w:w="754"/>
        <w:gridCol w:w="950"/>
        <w:gridCol w:w="695"/>
        <w:gridCol w:w="950"/>
        <w:gridCol w:w="672"/>
        <w:gridCol w:w="950"/>
        <w:gridCol w:w="667"/>
        <w:gridCol w:w="950"/>
        <w:gridCol w:w="738"/>
        <w:gridCol w:w="950"/>
      </w:tblGrid>
      <w:tr w:rsidR="000325D8" w:rsidRPr="00C0137C" w:rsidTr="00514203">
        <w:trPr>
          <w:jc w:val="center"/>
        </w:trPr>
        <w:tc>
          <w:tcPr>
            <w:tcW w:w="1737" w:type="dxa"/>
            <w:vMerge w:val="restart"/>
            <w:tcBorders>
              <w:top w:val="single" w:sz="4" w:space="0" w:color="auto"/>
              <w:bottom w:val="nil"/>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Pr>
                <w:rFonts w:ascii="Times New Roman" w:hAnsi="Times New Roman" w:hint="eastAsia"/>
                <w:color w:val="000000"/>
                <w:sz w:val="24"/>
                <w:szCs w:val="24"/>
              </w:rPr>
              <w:t>样品</w:t>
            </w:r>
          </w:p>
        </w:tc>
        <w:tc>
          <w:tcPr>
            <w:tcW w:w="4891" w:type="dxa"/>
            <w:gridSpan w:val="6"/>
            <w:tcBorders>
              <w:top w:val="single" w:sz="4" w:space="0" w:color="auto"/>
              <w:bottom w:val="nil"/>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EDTA</w:t>
            </w:r>
          </w:p>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w:t>
            </w:r>
            <w:r w:rsidRPr="00C0137C">
              <w:rPr>
                <w:rFonts w:ascii="Times New Roman" w:hAnsi="Times New Roman"/>
                <w:color w:val="000000"/>
                <w:sz w:val="24"/>
                <w:szCs w:val="24"/>
              </w:rPr>
              <w:t>mg/kg</w:t>
            </w:r>
            <w:r w:rsidRPr="00C0137C">
              <w:rPr>
                <w:rFonts w:ascii="Times New Roman" w:hAnsi="Times New Roman" w:hint="eastAsia"/>
                <w:color w:val="000000"/>
                <w:sz w:val="24"/>
                <w:szCs w:val="24"/>
              </w:rPr>
              <w:t>)</w:t>
            </w:r>
          </w:p>
        </w:tc>
        <w:tc>
          <w:tcPr>
            <w:tcW w:w="4713" w:type="dxa"/>
            <w:gridSpan w:val="6"/>
            <w:tcBorders>
              <w:top w:val="single" w:sz="4" w:space="0" w:color="auto"/>
              <w:bottom w:val="nil"/>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DTPA</w:t>
            </w:r>
          </w:p>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w:t>
            </w:r>
            <w:r w:rsidRPr="00C0137C">
              <w:rPr>
                <w:rFonts w:ascii="Times New Roman" w:hAnsi="Times New Roman"/>
                <w:color w:val="000000"/>
                <w:sz w:val="24"/>
                <w:szCs w:val="24"/>
              </w:rPr>
              <w:t>mg/kg</w:t>
            </w:r>
            <w:r w:rsidRPr="00C0137C">
              <w:rPr>
                <w:rFonts w:ascii="Times New Roman" w:hAnsi="Times New Roman" w:hint="eastAsia"/>
                <w:color w:val="000000"/>
                <w:sz w:val="24"/>
                <w:szCs w:val="24"/>
              </w:rPr>
              <w:t>)</w:t>
            </w:r>
          </w:p>
        </w:tc>
      </w:tr>
      <w:tr w:rsidR="000325D8" w:rsidRPr="00C0137C" w:rsidTr="00514203">
        <w:trPr>
          <w:jc w:val="center"/>
        </w:trPr>
        <w:tc>
          <w:tcPr>
            <w:tcW w:w="1737" w:type="dxa"/>
            <w:vMerge/>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p>
        </w:tc>
        <w:tc>
          <w:tcPr>
            <w:tcW w:w="1658"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0.</w:t>
            </w:r>
            <w:r w:rsidRPr="00C0137C">
              <w:rPr>
                <w:rFonts w:ascii="Times New Roman" w:hAnsi="Times New Roman" w:hint="eastAsia"/>
                <w:color w:val="000000"/>
                <w:sz w:val="24"/>
                <w:szCs w:val="24"/>
              </w:rPr>
              <w:t>2</w:t>
            </w:r>
          </w:p>
        </w:tc>
        <w:tc>
          <w:tcPr>
            <w:tcW w:w="1658"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0.5</w:t>
            </w:r>
          </w:p>
        </w:tc>
        <w:tc>
          <w:tcPr>
            <w:tcW w:w="1575"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1.0</w:t>
            </w:r>
          </w:p>
        </w:tc>
        <w:tc>
          <w:tcPr>
            <w:tcW w:w="1542"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10.0</w:t>
            </w:r>
          </w:p>
        </w:tc>
        <w:tc>
          <w:tcPr>
            <w:tcW w:w="1535"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20.0</w:t>
            </w:r>
          </w:p>
        </w:tc>
        <w:tc>
          <w:tcPr>
            <w:tcW w:w="1636" w:type="dxa"/>
            <w:gridSpan w:val="2"/>
            <w:tcBorders>
              <w:top w:val="nil"/>
              <w:bottom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50.0</w:t>
            </w:r>
          </w:p>
        </w:tc>
      </w:tr>
      <w:tr w:rsidR="000325D8" w:rsidRPr="00C0137C" w:rsidTr="00514203">
        <w:trPr>
          <w:jc w:val="center"/>
        </w:trPr>
        <w:tc>
          <w:tcPr>
            <w:tcW w:w="1737" w:type="dxa"/>
            <w:vMerge/>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p>
        </w:tc>
        <w:tc>
          <w:tcPr>
            <w:tcW w:w="800"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c>
          <w:tcPr>
            <w:tcW w:w="800"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c>
          <w:tcPr>
            <w:tcW w:w="717"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c>
          <w:tcPr>
            <w:tcW w:w="684"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c>
          <w:tcPr>
            <w:tcW w:w="677"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c>
          <w:tcPr>
            <w:tcW w:w="77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w:t>
            </w:r>
          </w:p>
        </w:tc>
        <w:tc>
          <w:tcPr>
            <w:tcW w:w="858" w:type="dxa"/>
            <w:tcBorders>
              <w:top w:val="single" w:sz="4" w:space="0" w:color="auto"/>
            </w:tcBorders>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RSD/%</w:t>
            </w:r>
          </w:p>
        </w:tc>
      </w:tr>
      <w:tr w:rsidR="000325D8" w:rsidRPr="00C0137C" w:rsidTr="00514203">
        <w:trPr>
          <w:jc w:val="center"/>
        </w:trPr>
        <w:tc>
          <w:tcPr>
            <w:tcW w:w="173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高效精炼剂</w:t>
            </w:r>
          </w:p>
        </w:tc>
        <w:tc>
          <w:tcPr>
            <w:tcW w:w="800"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92.1</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3.9</w:t>
            </w:r>
          </w:p>
        </w:tc>
        <w:tc>
          <w:tcPr>
            <w:tcW w:w="800"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93.4</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5.0</w:t>
            </w:r>
          </w:p>
        </w:tc>
        <w:tc>
          <w:tcPr>
            <w:tcW w:w="71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93.3</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4.7</w:t>
            </w:r>
          </w:p>
        </w:tc>
        <w:tc>
          <w:tcPr>
            <w:tcW w:w="684"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91.6</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5.2</w:t>
            </w:r>
          </w:p>
        </w:tc>
        <w:tc>
          <w:tcPr>
            <w:tcW w:w="67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92.6</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3.9</w:t>
            </w:r>
          </w:p>
        </w:tc>
        <w:tc>
          <w:tcPr>
            <w:tcW w:w="77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94.6</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4.8</w:t>
            </w:r>
          </w:p>
        </w:tc>
      </w:tr>
      <w:tr w:rsidR="000325D8" w:rsidRPr="00C0137C" w:rsidTr="00514203">
        <w:trPr>
          <w:jc w:val="center"/>
        </w:trPr>
        <w:tc>
          <w:tcPr>
            <w:tcW w:w="173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hint="eastAsia"/>
                <w:color w:val="000000"/>
                <w:sz w:val="24"/>
                <w:szCs w:val="24"/>
              </w:rPr>
              <w:t>超细纤维匀染剂</w:t>
            </w:r>
          </w:p>
        </w:tc>
        <w:tc>
          <w:tcPr>
            <w:tcW w:w="800"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93.5</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4.0</w:t>
            </w:r>
          </w:p>
        </w:tc>
        <w:tc>
          <w:tcPr>
            <w:tcW w:w="800"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92.2</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4.2</w:t>
            </w:r>
          </w:p>
        </w:tc>
        <w:tc>
          <w:tcPr>
            <w:tcW w:w="71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94.9</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3.5</w:t>
            </w:r>
          </w:p>
        </w:tc>
        <w:tc>
          <w:tcPr>
            <w:tcW w:w="684"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92.5</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4.1</w:t>
            </w:r>
          </w:p>
        </w:tc>
        <w:tc>
          <w:tcPr>
            <w:tcW w:w="677"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93.1</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5.0</w:t>
            </w:r>
          </w:p>
        </w:tc>
        <w:tc>
          <w:tcPr>
            <w:tcW w:w="77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92.8</w:t>
            </w:r>
          </w:p>
        </w:tc>
        <w:tc>
          <w:tcPr>
            <w:tcW w:w="858" w:type="dxa"/>
            <w:shd w:val="clear" w:color="auto" w:fill="auto"/>
            <w:vAlign w:val="center"/>
          </w:tcPr>
          <w:p w:rsidR="000325D8" w:rsidRPr="00C0137C" w:rsidRDefault="000325D8" w:rsidP="00514203">
            <w:pPr>
              <w:spacing w:line="360" w:lineRule="auto"/>
              <w:jc w:val="center"/>
              <w:rPr>
                <w:rFonts w:ascii="Times New Roman" w:hAnsi="Times New Roman"/>
                <w:color w:val="000000"/>
                <w:sz w:val="24"/>
                <w:szCs w:val="24"/>
              </w:rPr>
            </w:pPr>
            <w:r w:rsidRPr="00C0137C">
              <w:rPr>
                <w:rFonts w:ascii="Times New Roman" w:hAnsi="Times New Roman"/>
                <w:color w:val="000000"/>
                <w:sz w:val="24"/>
                <w:szCs w:val="24"/>
              </w:rPr>
              <w:t>4.3</w:t>
            </w:r>
          </w:p>
        </w:tc>
      </w:tr>
    </w:tbl>
    <w:p w:rsidR="000325D8" w:rsidRPr="002338A5" w:rsidRDefault="000325D8" w:rsidP="000325D8">
      <w:pPr>
        <w:spacing w:line="360" w:lineRule="auto"/>
        <w:jc w:val="left"/>
        <w:rPr>
          <w:rFonts w:ascii="宋体" w:hAnsi="宋体"/>
          <w:color w:val="000000"/>
          <w:szCs w:val="21"/>
        </w:rPr>
      </w:pPr>
    </w:p>
    <w:p w:rsidR="007E3887" w:rsidRPr="000611A7" w:rsidRDefault="007E3887" w:rsidP="007E3887">
      <w:pPr>
        <w:autoSpaceDE w:val="0"/>
        <w:autoSpaceDN w:val="0"/>
        <w:adjustRightInd w:val="0"/>
        <w:spacing w:line="360" w:lineRule="auto"/>
        <w:jc w:val="left"/>
        <w:rPr>
          <w:rFonts w:ascii="Times New Roman" w:hAnsi="Times New Roman"/>
          <w:b/>
          <w:color w:val="000000" w:themeColor="text1"/>
          <w:sz w:val="24"/>
          <w:szCs w:val="24"/>
        </w:rPr>
      </w:pPr>
      <w:r w:rsidRPr="000611A7">
        <w:rPr>
          <w:rFonts w:ascii="Times New Roman" w:hAnsi="Times New Roman" w:hint="eastAsia"/>
          <w:b/>
          <w:color w:val="000000" w:themeColor="text1"/>
          <w:sz w:val="24"/>
          <w:szCs w:val="24"/>
        </w:rPr>
        <w:t>7.</w:t>
      </w:r>
      <w:r w:rsidRPr="000611A7">
        <w:rPr>
          <w:rFonts w:ascii="Times New Roman" w:hAnsi="Times New Roman" w:hint="eastAsia"/>
          <w:b/>
          <w:color w:val="000000" w:themeColor="text1"/>
          <w:sz w:val="24"/>
          <w:szCs w:val="24"/>
        </w:rPr>
        <w:tab/>
      </w:r>
      <w:r w:rsidRPr="000611A7">
        <w:rPr>
          <w:rFonts w:ascii="Times New Roman" w:hAnsi="Times New Roman" w:hint="eastAsia"/>
          <w:b/>
          <w:color w:val="000000" w:themeColor="text1"/>
          <w:sz w:val="24"/>
          <w:szCs w:val="24"/>
        </w:rPr>
        <w:t>标准性质的建议说明</w:t>
      </w:r>
    </w:p>
    <w:p w:rsidR="007E3887" w:rsidRPr="000611A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 xml:space="preserve"> </w:t>
      </w:r>
      <w:r w:rsidR="000611A7">
        <w:rPr>
          <w:rFonts w:ascii="Times New Roman" w:hAnsi="Times New Roman" w:hint="eastAsia"/>
          <w:color w:val="000000" w:themeColor="text1"/>
          <w:sz w:val="24"/>
          <w:szCs w:val="24"/>
        </w:rPr>
        <w:t xml:space="preserve">    </w:t>
      </w:r>
      <w:r w:rsidRPr="000611A7">
        <w:rPr>
          <w:rFonts w:ascii="Times New Roman" w:hAnsi="Times New Roman" w:hint="eastAsia"/>
          <w:color w:val="000000" w:themeColor="text1"/>
          <w:sz w:val="24"/>
          <w:szCs w:val="24"/>
        </w:rPr>
        <w:t>建议本标准为推荐性化工行业标准。</w:t>
      </w:r>
    </w:p>
    <w:p w:rsidR="007E3887" w:rsidRPr="001D064E" w:rsidRDefault="001D064E" w:rsidP="007E3887">
      <w:pPr>
        <w:autoSpaceDE w:val="0"/>
        <w:autoSpaceDN w:val="0"/>
        <w:adjustRightInd w:val="0"/>
        <w:spacing w:line="360" w:lineRule="auto"/>
        <w:jc w:val="left"/>
        <w:rPr>
          <w:rFonts w:ascii="Times New Roman" w:hAnsi="Times New Roman"/>
          <w:b/>
          <w:color w:val="000000" w:themeColor="text1"/>
          <w:sz w:val="24"/>
          <w:szCs w:val="24"/>
        </w:rPr>
      </w:pPr>
      <w:r w:rsidRPr="001D064E">
        <w:rPr>
          <w:rFonts w:ascii="Times New Roman" w:hAnsi="Times New Roman" w:hint="eastAsia"/>
          <w:b/>
          <w:color w:val="000000" w:themeColor="text1"/>
          <w:sz w:val="24"/>
          <w:szCs w:val="24"/>
        </w:rPr>
        <w:t xml:space="preserve">8. </w:t>
      </w:r>
      <w:r w:rsidR="007E3887" w:rsidRPr="001D064E">
        <w:rPr>
          <w:rFonts w:ascii="Times New Roman" w:hAnsi="Times New Roman" w:hint="eastAsia"/>
          <w:b/>
          <w:color w:val="000000" w:themeColor="text1"/>
          <w:sz w:val="24"/>
          <w:szCs w:val="24"/>
        </w:rPr>
        <w:t>关于标准水平的说明</w:t>
      </w:r>
    </w:p>
    <w:p w:rsidR="000611A7" w:rsidRPr="000611A7" w:rsidRDefault="000611A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由于</w:t>
      </w:r>
      <w:r w:rsidRPr="000611A7">
        <w:rPr>
          <w:rFonts w:ascii="Times New Roman" w:hAnsi="Times New Roman" w:hint="eastAsia"/>
          <w:color w:val="000000" w:themeColor="text1"/>
          <w:sz w:val="24"/>
          <w:szCs w:val="24"/>
        </w:rPr>
        <w:t>EDTA</w:t>
      </w:r>
      <w:r w:rsidRPr="000611A7">
        <w:rPr>
          <w:rFonts w:ascii="Times New Roman" w:hAnsi="Times New Roman" w:hint="eastAsia"/>
          <w:color w:val="000000" w:themeColor="text1"/>
          <w:sz w:val="24"/>
          <w:szCs w:val="24"/>
        </w:rPr>
        <w:t>和</w:t>
      </w:r>
      <w:r w:rsidRPr="000611A7">
        <w:rPr>
          <w:rFonts w:ascii="Times New Roman" w:hAnsi="Times New Roman" w:hint="eastAsia"/>
          <w:color w:val="000000" w:themeColor="text1"/>
          <w:sz w:val="24"/>
          <w:szCs w:val="24"/>
        </w:rPr>
        <w:t>DTPA</w:t>
      </w:r>
      <w:r w:rsidRPr="000611A7">
        <w:rPr>
          <w:rFonts w:ascii="Times New Roman" w:hAnsi="Times New Roman" w:hint="eastAsia"/>
          <w:color w:val="000000" w:themeColor="text1"/>
          <w:sz w:val="24"/>
          <w:szCs w:val="24"/>
        </w:rPr>
        <w:t>与重金属形成稳定的螯合物，难以降解且易在环境中蓄积残留，欧盟委员会颁布的纺织生态标签（</w:t>
      </w:r>
      <w:r w:rsidRPr="000611A7">
        <w:rPr>
          <w:rFonts w:ascii="Times New Roman" w:hAnsi="Times New Roman" w:hint="eastAsia"/>
          <w:color w:val="000000" w:themeColor="text1"/>
          <w:sz w:val="24"/>
          <w:szCs w:val="24"/>
        </w:rPr>
        <w:t>2002/371/EC</w:t>
      </w:r>
      <w:r w:rsidRPr="000611A7">
        <w:rPr>
          <w:rFonts w:ascii="Times New Roman" w:hAnsi="Times New Roman" w:hint="eastAsia"/>
          <w:color w:val="000000" w:themeColor="text1"/>
          <w:sz w:val="24"/>
          <w:szCs w:val="24"/>
        </w:rPr>
        <w:t>决议），要求纺织品中不得含有</w:t>
      </w:r>
      <w:r w:rsidRPr="000611A7">
        <w:rPr>
          <w:rFonts w:ascii="Times New Roman" w:hAnsi="Times New Roman" w:hint="eastAsia"/>
          <w:color w:val="000000" w:themeColor="text1"/>
          <w:sz w:val="24"/>
          <w:szCs w:val="24"/>
        </w:rPr>
        <w:t>EDTA</w:t>
      </w:r>
      <w:r w:rsidRPr="000611A7">
        <w:rPr>
          <w:rFonts w:ascii="Times New Roman" w:hAnsi="Times New Roman" w:hint="eastAsia"/>
          <w:color w:val="000000" w:themeColor="text1"/>
          <w:sz w:val="24"/>
          <w:szCs w:val="24"/>
        </w:rPr>
        <w:t>和</w:t>
      </w:r>
      <w:r w:rsidRPr="000611A7">
        <w:rPr>
          <w:rFonts w:ascii="Times New Roman" w:hAnsi="Times New Roman" w:hint="eastAsia"/>
          <w:color w:val="000000" w:themeColor="text1"/>
          <w:sz w:val="24"/>
          <w:szCs w:val="24"/>
        </w:rPr>
        <w:t>DTPA</w:t>
      </w:r>
      <w:r w:rsidRPr="000611A7">
        <w:rPr>
          <w:rFonts w:ascii="Times New Roman" w:hAnsi="Times New Roman" w:hint="eastAsia"/>
          <w:color w:val="000000" w:themeColor="text1"/>
          <w:sz w:val="24"/>
          <w:szCs w:val="24"/>
        </w:rPr>
        <w:t>。为了从根本上保证纺织品品质，使我国的纺织品符合国内外的技术法规和生态标准要求，不仅需要对最终的纺织产品进行质量监控和检测，也要从纺织生产的源头进行质量监控和检测，而纺织染整助剂是纺织工业生产的主要原料之一，监控纺织染整助剂中</w:t>
      </w:r>
      <w:r w:rsidRPr="000611A7">
        <w:rPr>
          <w:rFonts w:ascii="Times New Roman" w:hAnsi="Times New Roman" w:hint="eastAsia"/>
          <w:color w:val="000000" w:themeColor="text1"/>
          <w:sz w:val="24"/>
          <w:szCs w:val="24"/>
        </w:rPr>
        <w:t>EDTA</w:t>
      </w:r>
      <w:r w:rsidRPr="000611A7">
        <w:rPr>
          <w:rFonts w:ascii="Times New Roman" w:hAnsi="Times New Roman" w:hint="eastAsia"/>
          <w:color w:val="000000" w:themeColor="text1"/>
          <w:sz w:val="24"/>
          <w:szCs w:val="24"/>
        </w:rPr>
        <w:t>和</w:t>
      </w:r>
      <w:r w:rsidRPr="000611A7">
        <w:rPr>
          <w:rFonts w:ascii="Times New Roman" w:hAnsi="Times New Roman" w:hint="eastAsia"/>
          <w:color w:val="000000" w:themeColor="text1"/>
          <w:sz w:val="24"/>
          <w:szCs w:val="24"/>
        </w:rPr>
        <w:t>DTPA</w:t>
      </w:r>
      <w:r w:rsidRPr="000611A7">
        <w:rPr>
          <w:rFonts w:ascii="Times New Roman" w:hAnsi="Times New Roman" w:hint="eastAsia"/>
          <w:color w:val="000000" w:themeColor="text1"/>
          <w:sz w:val="24"/>
          <w:szCs w:val="24"/>
        </w:rPr>
        <w:t>的使用情况，防止</w:t>
      </w:r>
      <w:r w:rsidRPr="000611A7">
        <w:rPr>
          <w:rFonts w:ascii="Times New Roman" w:hAnsi="Times New Roman" w:hint="eastAsia"/>
          <w:color w:val="000000" w:themeColor="text1"/>
          <w:sz w:val="24"/>
          <w:szCs w:val="24"/>
        </w:rPr>
        <w:t>EDTA</w:t>
      </w:r>
      <w:r w:rsidRPr="000611A7">
        <w:rPr>
          <w:rFonts w:ascii="Times New Roman" w:hAnsi="Times New Roman" w:hint="eastAsia"/>
          <w:color w:val="000000" w:themeColor="text1"/>
          <w:sz w:val="24"/>
          <w:szCs w:val="24"/>
        </w:rPr>
        <w:t>和</w:t>
      </w:r>
      <w:r w:rsidRPr="000611A7">
        <w:rPr>
          <w:rFonts w:ascii="Times New Roman" w:hAnsi="Times New Roman" w:hint="eastAsia"/>
          <w:color w:val="000000" w:themeColor="text1"/>
          <w:sz w:val="24"/>
          <w:szCs w:val="24"/>
        </w:rPr>
        <w:t>DTPA</w:t>
      </w:r>
      <w:r w:rsidRPr="000611A7">
        <w:rPr>
          <w:rFonts w:ascii="Times New Roman" w:hAnsi="Times New Roman" w:hint="eastAsia"/>
          <w:color w:val="000000" w:themeColor="text1"/>
          <w:sz w:val="24"/>
          <w:szCs w:val="24"/>
        </w:rPr>
        <w:t>进入纺织生产链，从根本上保证纺织品品质、降低纺织生产中</w:t>
      </w:r>
      <w:r w:rsidRPr="000611A7">
        <w:rPr>
          <w:rFonts w:ascii="Times New Roman" w:hAnsi="Times New Roman" w:hint="eastAsia"/>
          <w:color w:val="000000" w:themeColor="text1"/>
          <w:sz w:val="24"/>
          <w:szCs w:val="24"/>
        </w:rPr>
        <w:t>EDTA</w:t>
      </w:r>
      <w:r w:rsidRPr="000611A7">
        <w:rPr>
          <w:rFonts w:ascii="Times New Roman" w:hAnsi="Times New Roman" w:hint="eastAsia"/>
          <w:color w:val="000000" w:themeColor="text1"/>
          <w:sz w:val="24"/>
          <w:szCs w:val="24"/>
        </w:rPr>
        <w:t>和</w:t>
      </w:r>
      <w:r w:rsidRPr="000611A7">
        <w:rPr>
          <w:rFonts w:ascii="Times New Roman" w:hAnsi="Times New Roman" w:hint="eastAsia"/>
          <w:color w:val="000000" w:themeColor="text1"/>
          <w:sz w:val="24"/>
          <w:szCs w:val="24"/>
        </w:rPr>
        <w:t>DTPA</w:t>
      </w:r>
      <w:r w:rsidRPr="000611A7">
        <w:rPr>
          <w:rFonts w:ascii="Times New Roman" w:hAnsi="Times New Roman" w:hint="eastAsia"/>
          <w:color w:val="000000" w:themeColor="text1"/>
          <w:sz w:val="24"/>
          <w:szCs w:val="24"/>
        </w:rPr>
        <w:t>的使用及排放，保护我国的生态环境。</w:t>
      </w:r>
      <w:bookmarkStart w:id="11" w:name="_GoBack"/>
      <w:bookmarkEnd w:id="11"/>
    </w:p>
    <w:p w:rsidR="007E3887" w:rsidRPr="000611A7" w:rsidRDefault="001D064E"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9</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标准中如果涉及专利，应有明确的知识产权说明</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标准起草人在接受标准起草任务时就曾对相关内容进行专利检索，未发现标准内容涉及专利和知识产权。另在标准起草过程征求意见（邮件、网络）、及审查过程均为发现，也无任何单位或个人反映标准内容涉及专利和知识产权。至报批时未发现标准内容涉及专利和知识产权。</w:t>
      </w:r>
    </w:p>
    <w:p w:rsidR="007E3887" w:rsidRPr="000611A7" w:rsidRDefault="001D064E"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10</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产业化情况、推广应用论证和预期达到的经济效果等情况</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本标准作为检测方法标准，可在全国的检测机构（实验室）内推广使用。本</w:t>
      </w:r>
      <w:r w:rsidRPr="000611A7">
        <w:rPr>
          <w:rFonts w:ascii="Times New Roman" w:hAnsi="Times New Roman" w:hint="eastAsia"/>
          <w:color w:val="000000" w:themeColor="text1"/>
          <w:sz w:val="24"/>
          <w:szCs w:val="24"/>
        </w:rPr>
        <w:lastRenderedPageBreak/>
        <w:t>标准提供了纺织染整助剂中</w:t>
      </w:r>
      <w:r w:rsidR="000611A7" w:rsidRPr="000611A7">
        <w:rPr>
          <w:rFonts w:ascii="Times New Roman" w:hAnsi="Times New Roman" w:hint="eastAsia"/>
          <w:color w:val="000000" w:themeColor="text1"/>
          <w:sz w:val="24"/>
          <w:szCs w:val="24"/>
        </w:rPr>
        <w:t>乙二胺四乙酸盐（</w:t>
      </w:r>
      <w:r w:rsidR="000611A7" w:rsidRPr="000611A7">
        <w:rPr>
          <w:rFonts w:ascii="Times New Roman" w:hAnsi="Times New Roman" w:hint="eastAsia"/>
          <w:color w:val="000000" w:themeColor="text1"/>
          <w:sz w:val="24"/>
          <w:szCs w:val="24"/>
        </w:rPr>
        <w:t>EDTA</w:t>
      </w:r>
      <w:r w:rsidR="000611A7" w:rsidRPr="000611A7">
        <w:rPr>
          <w:rFonts w:ascii="Times New Roman" w:hAnsi="Times New Roman" w:hint="eastAsia"/>
          <w:color w:val="000000" w:themeColor="text1"/>
          <w:sz w:val="24"/>
          <w:szCs w:val="24"/>
        </w:rPr>
        <w:t>）和二乙烯三胺五乙酸盐（</w:t>
      </w:r>
      <w:r w:rsidR="000611A7" w:rsidRPr="000611A7">
        <w:rPr>
          <w:rFonts w:ascii="Times New Roman" w:hAnsi="Times New Roman" w:hint="eastAsia"/>
          <w:color w:val="000000" w:themeColor="text1"/>
          <w:sz w:val="24"/>
          <w:szCs w:val="24"/>
        </w:rPr>
        <w:t>DTPA</w:t>
      </w:r>
      <w:r w:rsidR="000611A7" w:rsidRPr="000611A7">
        <w:rPr>
          <w:rFonts w:ascii="Times New Roman" w:hAnsi="Times New Roman" w:hint="eastAsia"/>
          <w:color w:val="000000" w:themeColor="text1"/>
          <w:sz w:val="24"/>
          <w:szCs w:val="24"/>
        </w:rPr>
        <w:t>）</w:t>
      </w:r>
      <w:r w:rsidRPr="000611A7">
        <w:rPr>
          <w:rFonts w:ascii="Times New Roman" w:hAnsi="Times New Roman" w:hint="eastAsia"/>
          <w:color w:val="000000" w:themeColor="text1"/>
          <w:sz w:val="24"/>
          <w:szCs w:val="24"/>
        </w:rPr>
        <w:t>的</w:t>
      </w:r>
      <w:r w:rsidR="000611A7" w:rsidRPr="000611A7">
        <w:rPr>
          <w:rFonts w:ascii="Times New Roman" w:hAnsi="Times New Roman" w:hint="eastAsia"/>
          <w:color w:val="000000" w:themeColor="text1"/>
          <w:sz w:val="24"/>
          <w:szCs w:val="24"/>
        </w:rPr>
        <w:t>气相色谱</w:t>
      </w:r>
      <w:r w:rsidR="000611A7" w:rsidRPr="000611A7">
        <w:rPr>
          <w:rFonts w:ascii="Times New Roman" w:hAnsi="Times New Roman" w:hint="eastAsia"/>
          <w:color w:val="000000" w:themeColor="text1"/>
          <w:sz w:val="24"/>
          <w:szCs w:val="24"/>
        </w:rPr>
        <w:t>-</w:t>
      </w:r>
      <w:r w:rsidR="000611A7" w:rsidRPr="000611A7">
        <w:rPr>
          <w:rFonts w:ascii="Times New Roman" w:hAnsi="Times New Roman" w:hint="eastAsia"/>
          <w:color w:val="000000" w:themeColor="text1"/>
          <w:sz w:val="24"/>
          <w:szCs w:val="24"/>
        </w:rPr>
        <w:t>质谱联用法</w:t>
      </w:r>
      <w:r w:rsidRPr="000611A7">
        <w:rPr>
          <w:rFonts w:ascii="Times New Roman" w:hAnsi="Times New Roman" w:hint="eastAsia"/>
          <w:color w:val="000000" w:themeColor="text1"/>
          <w:sz w:val="24"/>
          <w:szCs w:val="24"/>
        </w:rPr>
        <w:t>，方法系统、完整，可在不同的实验室内推广使用。</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本标准可为纺织染整助剂中有害物质监控提供强有力的技术支撑，保证了我国纺织染整助剂及后续加工的纺织产品的质量达到国内外的技术法规要求，推进我国纺织印染企业推行绿色生产、使用环保的染整助剂，保护消费者身体健康和我国的生态环境。</w:t>
      </w:r>
    </w:p>
    <w:p w:rsidR="007E3887" w:rsidRPr="000611A7" w:rsidRDefault="000E0329"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11</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与现行相关法律、法规、规章及相关标准，特别是强制性标准的协调性</w:t>
      </w:r>
    </w:p>
    <w:p w:rsidR="007E3887" w:rsidRPr="000E0329" w:rsidRDefault="007E3887" w:rsidP="000E0329">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E0329">
        <w:rPr>
          <w:rFonts w:ascii="Times New Roman" w:hAnsi="Times New Roman" w:hint="eastAsia"/>
          <w:color w:val="000000" w:themeColor="text1"/>
          <w:sz w:val="24"/>
          <w:szCs w:val="24"/>
        </w:rPr>
        <w:t>本标准与我国现行相关的法律、法规、规章等保持协调一致，没有冲突。</w:t>
      </w:r>
    </w:p>
    <w:p w:rsidR="007E3887" w:rsidRPr="000611A7" w:rsidRDefault="000E0329"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12</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贯彻标准的要求和措施建议</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建议本标准由全国染料标准化技术委员会印染助剂分技术委员会负责解释、组织宣贯。</w:t>
      </w:r>
    </w:p>
    <w:p w:rsidR="007E3887" w:rsidRPr="000611A7" w:rsidRDefault="000E0329"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13</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废止现行相关标准的建议</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本标准为首次制定，无废止其他相关标准建议意见。</w:t>
      </w:r>
    </w:p>
    <w:p w:rsidR="007E3887" w:rsidRPr="000611A7" w:rsidRDefault="000E0329"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14</w:t>
      </w:r>
      <w:r w:rsidR="007E3887" w:rsidRPr="000611A7">
        <w:rPr>
          <w:rFonts w:ascii="Times New Roman" w:hAnsi="Times New Roman" w:hint="eastAsia"/>
          <w:b/>
          <w:color w:val="000000" w:themeColor="text1"/>
          <w:sz w:val="24"/>
          <w:szCs w:val="24"/>
        </w:rPr>
        <w:t>.</w:t>
      </w:r>
      <w:r w:rsidR="007E3887" w:rsidRPr="000611A7">
        <w:rPr>
          <w:rFonts w:ascii="Times New Roman" w:hAnsi="Times New Roman" w:hint="eastAsia"/>
          <w:b/>
          <w:color w:val="000000" w:themeColor="text1"/>
          <w:sz w:val="24"/>
          <w:szCs w:val="24"/>
        </w:rPr>
        <w:tab/>
      </w:r>
      <w:r w:rsidR="007E3887" w:rsidRPr="000611A7">
        <w:rPr>
          <w:rFonts w:ascii="Times New Roman" w:hAnsi="Times New Roman" w:hint="eastAsia"/>
          <w:b/>
          <w:color w:val="000000" w:themeColor="text1"/>
          <w:sz w:val="24"/>
          <w:szCs w:val="24"/>
        </w:rPr>
        <w:t>其它应予说明的事项</w:t>
      </w:r>
    </w:p>
    <w:p w:rsidR="007E3887" w:rsidRPr="000611A7" w:rsidRDefault="007E3887" w:rsidP="000611A7">
      <w:pPr>
        <w:autoSpaceDE w:val="0"/>
        <w:autoSpaceDN w:val="0"/>
        <w:adjustRightInd w:val="0"/>
        <w:spacing w:line="360" w:lineRule="auto"/>
        <w:ind w:firstLineChars="200" w:firstLine="480"/>
        <w:jc w:val="left"/>
        <w:rPr>
          <w:rFonts w:ascii="Times New Roman" w:hAnsi="Times New Roman"/>
          <w:color w:val="000000" w:themeColor="text1"/>
          <w:sz w:val="24"/>
          <w:szCs w:val="24"/>
        </w:rPr>
      </w:pPr>
      <w:r w:rsidRPr="000611A7">
        <w:rPr>
          <w:rFonts w:ascii="Times New Roman" w:hAnsi="Times New Roman" w:hint="eastAsia"/>
          <w:color w:val="000000" w:themeColor="text1"/>
          <w:sz w:val="24"/>
          <w:szCs w:val="24"/>
        </w:rPr>
        <w:t>无。</w:t>
      </w:r>
    </w:p>
    <w:p w:rsidR="007E3887" w:rsidRPr="007E3887" w:rsidRDefault="000E0329" w:rsidP="007E3887">
      <w:pPr>
        <w:autoSpaceDE w:val="0"/>
        <w:autoSpaceDN w:val="0"/>
        <w:adjustRightInd w:val="0"/>
        <w:spacing w:line="360" w:lineRule="auto"/>
        <w:jc w:val="left"/>
        <w:rPr>
          <w:rFonts w:ascii="Times New Roman" w:hAnsi="Times New Roman"/>
          <w:b/>
          <w:color w:val="000000" w:themeColor="text1"/>
          <w:sz w:val="24"/>
          <w:szCs w:val="24"/>
        </w:rPr>
      </w:pPr>
      <w:r>
        <w:rPr>
          <w:rFonts w:ascii="Times New Roman" w:hAnsi="Times New Roman" w:hint="eastAsia"/>
          <w:b/>
          <w:color w:val="000000" w:themeColor="text1"/>
          <w:sz w:val="24"/>
          <w:szCs w:val="24"/>
        </w:rPr>
        <w:t>15</w:t>
      </w:r>
      <w:r w:rsidR="007E3887" w:rsidRPr="007E3887">
        <w:rPr>
          <w:rFonts w:ascii="Times New Roman" w:hAnsi="Times New Roman" w:hint="eastAsia"/>
          <w:b/>
          <w:color w:val="000000" w:themeColor="text1"/>
          <w:sz w:val="24"/>
          <w:szCs w:val="24"/>
        </w:rPr>
        <w:t>.</w:t>
      </w:r>
      <w:r w:rsidR="007E3887" w:rsidRPr="007E3887">
        <w:rPr>
          <w:rFonts w:ascii="Times New Roman" w:hAnsi="Times New Roman" w:hint="eastAsia"/>
          <w:b/>
          <w:color w:val="000000" w:themeColor="text1"/>
          <w:sz w:val="24"/>
          <w:szCs w:val="24"/>
        </w:rPr>
        <w:tab/>
      </w:r>
      <w:r w:rsidR="007E3887" w:rsidRPr="007E3887">
        <w:rPr>
          <w:rFonts w:ascii="Times New Roman" w:hAnsi="Times New Roman" w:hint="eastAsia"/>
          <w:b/>
          <w:color w:val="000000" w:themeColor="text1"/>
          <w:sz w:val="24"/>
          <w:szCs w:val="24"/>
        </w:rPr>
        <w:t>主要参考文献</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 Zhao N</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Cui Y S</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Fu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Xie J Z. Environmental Chemistry.</w:t>
      </w:r>
      <w:r w:rsidRPr="007E3887">
        <w:rPr>
          <w:rFonts w:ascii="Times New Roman" w:hAnsi="Times New Roman" w:hint="eastAsia"/>
          <w:color w:val="000000" w:themeColor="text1"/>
          <w:sz w:val="24"/>
          <w:szCs w:val="24"/>
        </w:rPr>
        <w:t>（赵娜，崔岩山，付彧，谢建治</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环境化学），</w:t>
      </w:r>
      <w:r w:rsidRPr="007E3887">
        <w:rPr>
          <w:rFonts w:ascii="Times New Roman" w:hAnsi="Times New Roman" w:hint="eastAsia"/>
          <w:color w:val="000000" w:themeColor="text1"/>
          <w:sz w:val="24"/>
          <w:szCs w:val="24"/>
        </w:rPr>
        <w:t>2011,30</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958-963.</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[2] Chiumiento F</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D</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Aloise A</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Marchegiani F</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Melai V. Food Chemistry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2015,175:452-456.</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color w:val="000000" w:themeColor="text1"/>
          <w:sz w:val="24"/>
          <w:szCs w:val="24"/>
        </w:rPr>
        <w:t>[3] Cagnasso C E</w:t>
      </w:r>
      <w:r w:rsidRPr="007E3887">
        <w:rPr>
          <w:rFonts w:ascii="Times New Roman" w:hAnsi="Times New Roman" w:hint="eastAsia"/>
          <w:color w:val="000000" w:themeColor="text1"/>
          <w:sz w:val="24"/>
          <w:szCs w:val="24"/>
        </w:rPr>
        <w:t>，</w:t>
      </w:r>
      <w:r w:rsidRPr="007E3887">
        <w:rPr>
          <w:rFonts w:ascii="Times New Roman" w:hAnsi="Times New Roman"/>
          <w:color w:val="000000" w:themeColor="text1"/>
          <w:sz w:val="24"/>
          <w:szCs w:val="24"/>
        </w:rPr>
        <w:t>Lo´pez L B</w:t>
      </w:r>
      <w:r w:rsidRPr="007E3887">
        <w:rPr>
          <w:rFonts w:ascii="Times New Roman" w:hAnsi="Times New Roman" w:hint="eastAsia"/>
          <w:color w:val="000000" w:themeColor="text1"/>
          <w:sz w:val="24"/>
          <w:szCs w:val="24"/>
        </w:rPr>
        <w:t>，</w:t>
      </w:r>
      <w:r w:rsidRPr="007E3887">
        <w:rPr>
          <w:rFonts w:ascii="Times New Roman" w:hAnsi="Times New Roman"/>
          <w:color w:val="000000" w:themeColor="text1"/>
          <w:sz w:val="24"/>
          <w:szCs w:val="24"/>
        </w:rPr>
        <w:t>Rodrı´guez V G</w:t>
      </w:r>
      <w:r w:rsidRPr="007E3887">
        <w:rPr>
          <w:rFonts w:ascii="Times New Roman" w:hAnsi="Times New Roman" w:hint="eastAsia"/>
          <w:color w:val="000000" w:themeColor="text1"/>
          <w:sz w:val="24"/>
          <w:szCs w:val="24"/>
        </w:rPr>
        <w:t>，</w:t>
      </w:r>
      <w:r w:rsidRPr="007E3887">
        <w:rPr>
          <w:rFonts w:ascii="Times New Roman" w:hAnsi="Times New Roman"/>
          <w:color w:val="000000" w:themeColor="text1"/>
          <w:sz w:val="24"/>
          <w:szCs w:val="24"/>
        </w:rPr>
        <w:t>Valencia M E. Journal of Food Composition and Analysis</w:t>
      </w:r>
      <w:r w:rsidRPr="007E3887">
        <w:rPr>
          <w:rFonts w:ascii="Times New Roman" w:hAnsi="Times New Roman" w:hint="eastAsia"/>
          <w:color w:val="000000" w:themeColor="text1"/>
          <w:sz w:val="24"/>
          <w:szCs w:val="24"/>
        </w:rPr>
        <w:t>，</w:t>
      </w:r>
      <w:r w:rsidRPr="007E3887">
        <w:rPr>
          <w:rFonts w:ascii="Times New Roman" w:hAnsi="Times New Roman"/>
          <w:color w:val="000000" w:themeColor="text1"/>
          <w:sz w:val="24"/>
          <w:szCs w:val="24"/>
        </w:rPr>
        <w:t>2007,20:248-251.</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[4] Wei D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Hu K</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Sun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Hu S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Han G Y. Journal of Inspection and Quarantine.</w:t>
      </w:r>
      <w:r w:rsidRPr="007E3887">
        <w:rPr>
          <w:rFonts w:ascii="Times New Roman" w:hAnsi="Times New Roman" w:hint="eastAsia"/>
          <w:color w:val="000000" w:themeColor="text1"/>
          <w:sz w:val="24"/>
          <w:szCs w:val="24"/>
        </w:rPr>
        <w:t>（魏冬旭，胡坤，孙莹，胡少新，韩广源</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检验检疫学刊），</w:t>
      </w:r>
      <w:r w:rsidRPr="007E3887">
        <w:rPr>
          <w:rFonts w:ascii="Times New Roman" w:hAnsi="Times New Roman" w:hint="eastAsia"/>
          <w:color w:val="000000" w:themeColor="text1"/>
          <w:sz w:val="24"/>
          <w:szCs w:val="24"/>
        </w:rPr>
        <w:t>2013,23</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6</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50-53.</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[5] Belal F</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Aly F A</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Walash M I</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Kenawy I M</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Osman A M. IL FARMACO</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1998,53</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365-368.</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[6] Krokidis A A</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Megoulas N C</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Koupparis M A. Analytica Chimica Acta</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2005,535</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57-63.</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lastRenderedPageBreak/>
        <w:t>[7] Wang J G</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Yu J M</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Kong X Z</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Hou L L. Chemosphere</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2013,91</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351-357.</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[8] Jez E</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Lestan D. Chemosphere</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2016,151:202-209.</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[9] Ding Y C</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Li J J</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Wu L N</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Cao X Z</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Qian K. Chinese Journal of Analysis Laboratory.</w:t>
      </w:r>
      <w:r w:rsidRPr="007E3887">
        <w:rPr>
          <w:rFonts w:ascii="Times New Roman" w:hAnsi="Times New Roman" w:hint="eastAsia"/>
          <w:color w:val="000000" w:themeColor="text1"/>
          <w:sz w:val="24"/>
          <w:szCs w:val="24"/>
        </w:rPr>
        <w:t>（丁友超，李建军，吴丽娜，曹锡忠，钱凯</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分析试验室），</w:t>
      </w:r>
      <w:r w:rsidRPr="007E3887">
        <w:rPr>
          <w:rFonts w:ascii="Times New Roman" w:hAnsi="Times New Roman" w:hint="eastAsia"/>
          <w:color w:val="000000" w:themeColor="text1"/>
          <w:sz w:val="24"/>
          <w:szCs w:val="24"/>
        </w:rPr>
        <w:t>2012,31</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8</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27-32.</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[10] Lu B B</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Li T</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Tian J</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Zhou Y L</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Yang Q M</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Wang J Y. Chin J Pharm Anal.</w:t>
      </w:r>
      <w:r w:rsidRPr="007E3887">
        <w:rPr>
          <w:rFonts w:ascii="Times New Roman" w:hAnsi="Times New Roman" w:hint="eastAsia"/>
          <w:color w:val="000000" w:themeColor="text1"/>
          <w:sz w:val="24"/>
          <w:szCs w:val="24"/>
        </w:rPr>
        <w:t>（吕蓓蓓，李涛，田静，周英兰，杨清敏，王晶翼</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药物分析杂志），</w:t>
      </w:r>
      <w:r w:rsidRPr="007E3887">
        <w:rPr>
          <w:rFonts w:ascii="Times New Roman" w:hAnsi="Times New Roman" w:hint="eastAsia"/>
          <w:color w:val="000000" w:themeColor="text1"/>
          <w:sz w:val="24"/>
          <w:szCs w:val="24"/>
        </w:rPr>
        <w:t>2011,31</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987-989.</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[11] Chen L S</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Cai Z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Zhou W M. Chinese Journal of Experimental Traditional Medical Formulae.</w:t>
      </w:r>
      <w:r w:rsidRPr="007E3887">
        <w:rPr>
          <w:rFonts w:ascii="Times New Roman" w:hAnsi="Times New Roman" w:hint="eastAsia"/>
          <w:color w:val="000000" w:themeColor="text1"/>
          <w:sz w:val="24"/>
          <w:szCs w:val="24"/>
        </w:rPr>
        <w:t>（陈柳生，蔡自由，周伟明</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中国实验方剂学杂志），</w:t>
      </w:r>
      <w:r w:rsidRPr="007E3887">
        <w:rPr>
          <w:rFonts w:ascii="Times New Roman" w:hAnsi="Times New Roman" w:hint="eastAsia"/>
          <w:color w:val="000000" w:themeColor="text1"/>
          <w:sz w:val="24"/>
          <w:szCs w:val="24"/>
        </w:rPr>
        <w:t>2014,20</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14</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61-64.</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[12] Shi X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Chen X M. Chinese Journal of Chromatography.</w:t>
      </w:r>
      <w:r w:rsidRPr="007E3887">
        <w:rPr>
          <w:rFonts w:ascii="Times New Roman" w:hAnsi="Times New Roman" w:hint="eastAsia"/>
          <w:color w:val="000000" w:themeColor="text1"/>
          <w:sz w:val="24"/>
          <w:szCs w:val="24"/>
        </w:rPr>
        <w:t>（施旭霞，陈笑梅</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色谱），</w:t>
      </w:r>
      <w:r w:rsidRPr="007E3887">
        <w:rPr>
          <w:rFonts w:ascii="Times New Roman" w:hAnsi="Times New Roman" w:hint="eastAsia"/>
          <w:color w:val="000000" w:themeColor="text1"/>
          <w:sz w:val="24"/>
          <w:szCs w:val="24"/>
        </w:rPr>
        <w:t>2000, 18</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:445-447.</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[13] Zheng R H</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Zhang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Fang F</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Zhu H M</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Yang Q H</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Gong H P. China Food Additives.</w:t>
      </w:r>
      <w:r w:rsidRPr="007E3887">
        <w:rPr>
          <w:rFonts w:ascii="Times New Roman" w:hAnsi="Times New Roman" w:hint="eastAsia"/>
          <w:color w:val="000000" w:themeColor="text1"/>
          <w:sz w:val="24"/>
          <w:szCs w:val="24"/>
        </w:rPr>
        <w:t>（郑睿行，张旭，方芳，祝华明，杨秋红，龚鸿萍</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中国食品添加剂），</w:t>
      </w:r>
      <w:r w:rsidRPr="007E3887">
        <w:rPr>
          <w:rFonts w:ascii="Times New Roman" w:hAnsi="Times New Roman" w:hint="eastAsia"/>
          <w:color w:val="000000" w:themeColor="text1"/>
          <w:sz w:val="24"/>
          <w:szCs w:val="24"/>
        </w:rPr>
        <w:t>2011, 2</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212-219.</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[14] Wang X M</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Yang W T</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Wang K</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Ji S. Chinese Journal of Health Laboratory Technology.</w:t>
      </w:r>
      <w:r w:rsidRPr="007E3887">
        <w:rPr>
          <w:rFonts w:ascii="Times New Roman" w:hAnsi="Times New Roman" w:hint="eastAsia"/>
          <w:color w:val="000000" w:themeColor="text1"/>
          <w:sz w:val="24"/>
          <w:szCs w:val="24"/>
        </w:rPr>
        <w:t>（王欣美，杨文婷，王柯，季申</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中国卫生检验杂志），</w:t>
      </w:r>
      <w:r w:rsidRPr="007E3887">
        <w:rPr>
          <w:rFonts w:ascii="Times New Roman" w:hAnsi="Times New Roman" w:hint="eastAsia"/>
          <w:color w:val="000000" w:themeColor="text1"/>
          <w:sz w:val="24"/>
          <w:szCs w:val="24"/>
        </w:rPr>
        <w:t>2012,22</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5</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1000-1002.</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[15] Yang C Z</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Han G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Jiang B</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Wei D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Cheng Y. Food Science.</w:t>
      </w:r>
      <w:r w:rsidRPr="007E3887">
        <w:rPr>
          <w:rFonts w:ascii="Times New Roman" w:hAnsi="Times New Roman" w:hint="eastAsia"/>
          <w:color w:val="000000" w:themeColor="text1"/>
          <w:sz w:val="24"/>
          <w:szCs w:val="24"/>
        </w:rPr>
        <w:t>（杨长志，韩广源，姜冰，魏冬旭，程阳</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食品科学），</w:t>
      </w:r>
      <w:r w:rsidRPr="007E3887">
        <w:rPr>
          <w:rFonts w:ascii="Times New Roman" w:hAnsi="Times New Roman" w:hint="eastAsia"/>
          <w:color w:val="000000" w:themeColor="text1"/>
          <w:sz w:val="24"/>
          <w:szCs w:val="24"/>
        </w:rPr>
        <w:t>2015, 36</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4</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208-212.</w:t>
      </w:r>
    </w:p>
    <w:p w:rsidR="007E3887" w:rsidRPr="007E3887" w:rsidRDefault="007E3887" w:rsidP="007E3887">
      <w:pPr>
        <w:autoSpaceDE w:val="0"/>
        <w:autoSpaceDN w:val="0"/>
        <w:adjustRightInd w:val="0"/>
        <w:spacing w:line="360" w:lineRule="auto"/>
        <w:jc w:val="left"/>
        <w:rPr>
          <w:rFonts w:ascii="Times New Roman" w:hAnsi="Times New Roman"/>
          <w:color w:val="000000" w:themeColor="text1"/>
          <w:sz w:val="24"/>
          <w:szCs w:val="24"/>
        </w:rPr>
      </w:pPr>
      <w:r w:rsidRPr="007E3887">
        <w:rPr>
          <w:rFonts w:ascii="Times New Roman" w:hAnsi="Times New Roman" w:hint="eastAsia"/>
          <w:color w:val="000000" w:themeColor="text1"/>
          <w:sz w:val="24"/>
          <w:szCs w:val="24"/>
        </w:rPr>
        <w:t>[16] Wei D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Han G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Sun Y</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Hu S X</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Yang C Z. PTCA (Part B: Chem. anal.).</w:t>
      </w:r>
      <w:r w:rsidRPr="007E3887">
        <w:rPr>
          <w:rFonts w:ascii="Times New Roman" w:hAnsi="Times New Roman" w:hint="eastAsia"/>
          <w:color w:val="000000" w:themeColor="text1"/>
          <w:sz w:val="24"/>
          <w:szCs w:val="24"/>
        </w:rPr>
        <w:t>（魏冬旭，韩广源，孙莹，胡少新</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杨长志</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理化检测</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化学分册），</w:t>
      </w:r>
      <w:r w:rsidRPr="007E3887">
        <w:rPr>
          <w:rFonts w:ascii="Times New Roman" w:hAnsi="Times New Roman" w:hint="eastAsia"/>
          <w:color w:val="000000" w:themeColor="text1"/>
          <w:sz w:val="24"/>
          <w:szCs w:val="24"/>
        </w:rPr>
        <w:t>2014, 50</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6</w:t>
      </w:r>
      <w:r w:rsidRPr="007E3887">
        <w:rPr>
          <w:rFonts w:ascii="Times New Roman" w:hAnsi="Times New Roman" w:hint="eastAsia"/>
          <w:color w:val="000000" w:themeColor="text1"/>
          <w:sz w:val="24"/>
          <w:szCs w:val="24"/>
        </w:rPr>
        <w:t>）</w:t>
      </w:r>
      <w:r w:rsidRPr="007E3887">
        <w:rPr>
          <w:rFonts w:ascii="Times New Roman" w:hAnsi="Times New Roman" w:hint="eastAsia"/>
          <w:color w:val="000000" w:themeColor="text1"/>
          <w:sz w:val="24"/>
          <w:szCs w:val="24"/>
        </w:rPr>
        <w:t>:698-701.</w:t>
      </w:r>
    </w:p>
    <w:sectPr w:rsidR="007E3887" w:rsidRPr="007E3887" w:rsidSect="00EC06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2C4" w:rsidRDefault="008B02C4" w:rsidP="006E170C">
      <w:r>
        <w:separator/>
      </w:r>
    </w:p>
  </w:endnote>
  <w:endnote w:type="continuationSeparator" w:id="1">
    <w:p w:rsidR="008B02C4" w:rsidRDefault="008B02C4" w:rsidP="006E1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2C4" w:rsidRDefault="008B02C4" w:rsidP="006E170C">
      <w:r>
        <w:separator/>
      </w:r>
    </w:p>
  </w:footnote>
  <w:footnote w:type="continuationSeparator" w:id="1">
    <w:p w:rsidR="008B02C4" w:rsidRDefault="008B02C4" w:rsidP="006E17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5D55"/>
    <w:multiLevelType w:val="multilevel"/>
    <w:tmpl w:val="997E20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7B75B34"/>
    <w:multiLevelType w:val="multilevel"/>
    <w:tmpl w:val="45D0AAC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4E32D89"/>
    <w:multiLevelType w:val="multilevel"/>
    <w:tmpl w:val="5FE0991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0BA59A2"/>
    <w:multiLevelType w:val="hybridMultilevel"/>
    <w:tmpl w:val="1F267ACE"/>
    <w:lvl w:ilvl="0" w:tplc="7A8E31F0">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915C0"/>
    <w:multiLevelType w:val="hybridMultilevel"/>
    <w:tmpl w:val="4A4E00B6"/>
    <w:lvl w:ilvl="0" w:tplc="5BCC34CE">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9852AE"/>
    <w:multiLevelType w:val="multilevel"/>
    <w:tmpl w:val="BA40AB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F6C0700"/>
    <w:multiLevelType w:val="hybridMultilevel"/>
    <w:tmpl w:val="7CEE421A"/>
    <w:lvl w:ilvl="0" w:tplc="2E0021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1083ACB"/>
    <w:multiLevelType w:val="multilevel"/>
    <w:tmpl w:val="8D5CAC58"/>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D081AA4"/>
    <w:multiLevelType w:val="hybridMultilevel"/>
    <w:tmpl w:val="6B3EA3AC"/>
    <w:lvl w:ilvl="0" w:tplc="F33E4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C72690E"/>
    <w:multiLevelType w:val="multilevel"/>
    <w:tmpl w:val="21E22DD6"/>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7DDA74DF"/>
    <w:multiLevelType w:val="hybridMultilevel"/>
    <w:tmpl w:val="EF3A320E"/>
    <w:lvl w:ilvl="0" w:tplc="467A2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1"/>
  </w:num>
  <w:num w:numId="4">
    <w:abstractNumId w:val="6"/>
  </w:num>
  <w:num w:numId="5">
    <w:abstractNumId w:val="3"/>
  </w:num>
  <w:num w:numId="6">
    <w:abstractNumId w:val="8"/>
  </w:num>
  <w:num w:numId="7">
    <w:abstractNumId w:val="9"/>
  </w:num>
  <w:num w:numId="8">
    <w:abstractNumId w:val="10"/>
  </w:num>
  <w:num w:numId="9">
    <w:abstractNumId w:val="0"/>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0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0252"/>
    <w:rsid w:val="00001DD2"/>
    <w:rsid w:val="00021A5C"/>
    <w:rsid w:val="0002296C"/>
    <w:rsid w:val="000325D8"/>
    <w:rsid w:val="000345C9"/>
    <w:rsid w:val="00045450"/>
    <w:rsid w:val="00051728"/>
    <w:rsid w:val="00054693"/>
    <w:rsid w:val="00056EAB"/>
    <w:rsid w:val="00057871"/>
    <w:rsid w:val="00060A3B"/>
    <w:rsid w:val="000611A7"/>
    <w:rsid w:val="00072ED1"/>
    <w:rsid w:val="0007326B"/>
    <w:rsid w:val="0008071D"/>
    <w:rsid w:val="000830C6"/>
    <w:rsid w:val="00091B2B"/>
    <w:rsid w:val="000965F3"/>
    <w:rsid w:val="000A2588"/>
    <w:rsid w:val="000B202B"/>
    <w:rsid w:val="000D4A10"/>
    <w:rsid w:val="000D4AF2"/>
    <w:rsid w:val="000E0329"/>
    <w:rsid w:val="000E33B9"/>
    <w:rsid w:val="000F6AEA"/>
    <w:rsid w:val="00100438"/>
    <w:rsid w:val="00103CDE"/>
    <w:rsid w:val="00103D94"/>
    <w:rsid w:val="00105EF9"/>
    <w:rsid w:val="00106FEB"/>
    <w:rsid w:val="00107C18"/>
    <w:rsid w:val="00110F31"/>
    <w:rsid w:val="00116130"/>
    <w:rsid w:val="0012239E"/>
    <w:rsid w:val="001334A9"/>
    <w:rsid w:val="00134A11"/>
    <w:rsid w:val="0014044A"/>
    <w:rsid w:val="00153249"/>
    <w:rsid w:val="00162EEF"/>
    <w:rsid w:val="001674F8"/>
    <w:rsid w:val="00177957"/>
    <w:rsid w:val="00187351"/>
    <w:rsid w:val="00190F3F"/>
    <w:rsid w:val="00191231"/>
    <w:rsid w:val="001921AC"/>
    <w:rsid w:val="001A1B6A"/>
    <w:rsid w:val="001B1EE2"/>
    <w:rsid w:val="001C0F12"/>
    <w:rsid w:val="001C2289"/>
    <w:rsid w:val="001D064E"/>
    <w:rsid w:val="001E0212"/>
    <w:rsid w:val="001F1E70"/>
    <w:rsid w:val="001F2366"/>
    <w:rsid w:val="00205321"/>
    <w:rsid w:val="002072FD"/>
    <w:rsid w:val="002139C5"/>
    <w:rsid w:val="00236A3B"/>
    <w:rsid w:val="00236C43"/>
    <w:rsid w:val="00243440"/>
    <w:rsid w:val="002648F4"/>
    <w:rsid w:val="002744E3"/>
    <w:rsid w:val="002769C7"/>
    <w:rsid w:val="00285524"/>
    <w:rsid w:val="0028656F"/>
    <w:rsid w:val="00294415"/>
    <w:rsid w:val="0029733C"/>
    <w:rsid w:val="002A2198"/>
    <w:rsid w:val="002B014C"/>
    <w:rsid w:val="002B402B"/>
    <w:rsid w:val="002B5F68"/>
    <w:rsid w:val="002D16D2"/>
    <w:rsid w:val="002D62A8"/>
    <w:rsid w:val="002E1D4A"/>
    <w:rsid w:val="002E79CC"/>
    <w:rsid w:val="00303142"/>
    <w:rsid w:val="00316B33"/>
    <w:rsid w:val="00317A4B"/>
    <w:rsid w:val="0032259C"/>
    <w:rsid w:val="00350080"/>
    <w:rsid w:val="00361012"/>
    <w:rsid w:val="003808FE"/>
    <w:rsid w:val="0038523A"/>
    <w:rsid w:val="003857CA"/>
    <w:rsid w:val="003903C9"/>
    <w:rsid w:val="00394AA6"/>
    <w:rsid w:val="00397E78"/>
    <w:rsid w:val="003A103D"/>
    <w:rsid w:val="003A4819"/>
    <w:rsid w:val="003C6D46"/>
    <w:rsid w:val="003E0A92"/>
    <w:rsid w:val="003E40B7"/>
    <w:rsid w:val="003F0842"/>
    <w:rsid w:val="003F3604"/>
    <w:rsid w:val="004048D7"/>
    <w:rsid w:val="00407A24"/>
    <w:rsid w:val="0042180E"/>
    <w:rsid w:val="00433FB5"/>
    <w:rsid w:val="00446ED7"/>
    <w:rsid w:val="004473E2"/>
    <w:rsid w:val="004522B7"/>
    <w:rsid w:val="004544CA"/>
    <w:rsid w:val="00457A8A"/>
    <w:rsid w:val="00461CC0"/>
    <w:rsid w:val="004659E9"/>
    <w:rsid w:val="00472623"/>
    <w:rsid w:val="0047324E"/>
    <w:rsid w:val="00475167"/>
    <w:rsid w:val="004939C0"/>
    <w:rsid w:val="004A02F5"/>
    <w:rsid w:val="004A18C6"/>
    <w:rsid w:val="004A65F9"/>
    <w:rsid w:val="004B1B36"/>
    <w:rsid w:val="004C7C60"/>
    <w:rsid w:val="004D1442"/>
    <w:rsid w:val="004D1A1B"/>
    <w:rsid w:val="004D241F"/>
    <w:rsid w:val="004E6F50"/>
    <w:rsid w:val="004F2CF1"/>
    <w:rsid w:val="004F33AA"/>
    <w:rsid w:val="00506208"/>
    <w:rsid w:val="005065CC"/>
    <w:rsid w:val="00514203"/>
    <w:rsid w:val="005157C9"/>
    <w:rsid w:val="005165C2"/>
    <w:rsid w:val="005214DC"/>
    <w:rsid w:val="0052362F"/>
    <w:rsid w:val="005325EB"/>
    <w:rsid w:val="005409E0"/>
    <w:rsid w:val="00563362"/>
    <w:rsid w:val="00572DF1"/>
    <w:rsid w:val="0058264C"/>
    <w:rsid w:val="00585937"/>
    <w:rsid w:val="00586A04"/>
    <w:rsid w:val="00591A07"/>
    <w:rsid w:val="00591E8F"/>
    <w:rsid w:val="005932D3"/>
    <w:rsid w:val="005975C6"/>
    <w:rsid w:val="005A045D"/>
    <w:rsid w:val="005B01B7"/>
    <w:rsid w:val="005B25D7"/>
    <w:rsid w:val="005B4DF4"/>
    <w:rsid w:val="005C023B"/>
    <w:rsid w:val="005C3ADA"/>
    <w:rsid w:val="005C5295"/>
    <w:rsid w:val="005D1553"/>
    <w:rsid w:val="005D4895"/>
    <w:rsid w:val="005D5C89"/>
    <w:rsid w:val="005E0D15"/>
    <w:rsid w:val="00614B10"/>
    <w:rsid w:val="00620252"/>
    <w:rsid w:val="00630975"/>
    <w:rsid w:val="0063128A"/>
    <w:rsid w:val="006418A6"/>
    <w:rsid w:val="006530C5"/>
    <w:rsid w:val="006553EF"/>
    <w:rsid w:val="0065648B"/>
    <w:rsid w:val="00667C47"/>
    <w:rsid w:val="00670DC4"/>
    <w:rsid w:val="00671BAC"/>
    <w:rsid w:val="0067207F"/>
    <w:rsid w:val="0068003F"/>
    <w:rsid w:val="00685E4A"/>
    <w:rsid w:val="00686985"/>
    <w:rsid w:val="0069238E"/>
    <w:rsid w:val="00692497"/>
    <w:rsid w:val="0069497B"/>
    <w:rsid w:val="006A52E6"/>
    <w:rsid w:val="006B2973"/>
    <w:rsid w:val="006C0E67"/>
    <w:rsid w:val="006C166B"/>
    <w:rsid w:val="006C2965"/>
    <w:rsid w:val="006D1C27"/>
    <w:rsid w:val="006D3FF4"/>
    <w:rsid w:val="006D7B43"/>
    <w:rsid w:val="006E0878"/>
    <w:rsid w:val="006E170C"/>
    <w:rsid w:val="006F5E68"/>
    <w:rsid w:val="006F6156"/>
    <w:rsid w:val="006F64BD"/>
    <w:rsid w:val="00700AF0"/>
    <w:rsid w:val="00701660"/>
    <w:rsid w:val="00714F67"/>
    <w:rsid w:val="00715297"/>
    <w:rsid w:val="00715D49"/>
    <w:rsid w:val="0072347F"/>
    <w:rsid w:val="007251CB"/>
    <w:rsid w:val="00725AD2"/>
    <w:rsid w:val="00736E2C"/>
    <w:rsid w:val="0074085E"/>
    <w:rsid w:val="00746D18"/>
    <w:rsid w:val="00750079"/>
    <w:rsid w:val="007617B4"/>
    <w:rsid w:val="00767C41"/>
    <w:rsid w:val="007723EB"/>
    <w:rsid w:val="00775BAC"/>
    <w:rsid w:val="00780FA2"/>
    <w:rsid w:val="007826E8"/>
    <w:rsid w:val="007A08D0"/>
    <w:rsid w:val="007B4D7D"/>
    <w:rsid w:val="007B69B2"/>
    <w:rsid w:val="007C2E11"/>
    <w:rsid w:val="007D177F"/>
    <w:rsid w:val="007D1C48"/>
    <w:rsid w:val="007D372D"/>
    <w:rsid w:val="007E03BC"/>
    <w:rsid w:val="007E14C5"/>
    <w:rsid w:val="007E3887"/>
    <w:rsid w:val="007E6726"/>
    <w:rsid w:val="007E6B4D"/>
    <w:rsid w:val="007F328C"/>
    <w:rsid w:val="007F43F3"/>
    <w:rsid w:val="007F4B8C"/>
    <w:rsid w:val="008002E2"/>
    <w:rsid w:val="00813B40"/>
    <w:rsid w:val="00822DD7"/>
    <w:rsid w:val="008271BA"/>
    <w:rsid w:val="00844251"/>
    <w:rsid w:val="00851276"/>
    <w:rsid w:val="00851CE2"/>
    <w:rsid w:val="008567DD"/>
    <w:rsid w:val="00864690"/>
    <w:rsid w:val="00875B4E"/>
    <w:rsid w:val="0088373D"/>
    <w:rsid w:val="00884889"/>
    <w:rsid w:val="0089512C"/>
    <w:rsid w:val="008A13AF"/>
    <w:rsid w:val="008A178F"/>
    <w:rsid w:val="008B02C4"/>
    <w:rsid w:val="008B25F2"/>
    <w:rsid w:val="008B5ADC"/>
    <w:rsid w:val="008E0654"/>
    <w:rsid w:val="008E3B6F"/>
    <w:rsid w:val="00903795"/>
    <w:rsid w:val="00917BE4"/>
    <w:rsid w:val="009364E5"/>
    <w:rsid w:val="00937BB7"/>
    <w:rsid w:val="00940316"/>
    <w:rsid w:val="00945048"/>
    <w:rsid w:val="009620F4"/>
    <w:rsid w:val="009625AD"/>
    <w:rsid w:val="00962FF2"/>
    <w:rsid w:val="009729E7"/>
    <w:rsid w:val="0098700C"/>
    <w:rsid w:val="009920E4"/>
    <w:rsid w:val="009A3192"/>
    <w:rsid w:val="009A555E"/>
    <w:rsid w:val="009B26D0"/>
    <w:rsid w:val="009B719C"/>
    <w:rsid w:val="009C243B"/>
    <w:rsid w:val="009C3516"/>
    <w:rsid w:val="009C3AB1"/>
    <w:rsid w:val="009D1B5B"/>
    <w:rsid w:val="009F4EBA"/>
    <w:rsid w:val="00A0160B"/>
    <w:rsid w:val="00A05F1C"/>
    <w:rsid w:val="00A169BF"/>
    <w:rsid w:val="00A40DC1"/>
    <w:rsid w:val="00A40ECD"/>
    <w:rsid w:val="00A4735A"/>
    <w:rsid w:val="00A6702D"/>
    <w:rsid w:val="00A67A2C"/>
    <w:rsid w:val="00A77686"/>
    <w:rsid w:val="00A8047B"/>
    <w:rsid w:val="00A90646"/>
    <w:rsid w:val="00A93887"/>
    <w:rsid w:val="00A9459C"/>
    <w:rsid w:val="00AA1415"/>
    <w:rsid w:val="00AB3D43"/>
    <w:rsid w:val="00AB4772"/>
    <w:rsid w:val="00AB79C9"/>
    <w:rsid w:val="00AD3535"/>
    <w:rsid w:val="00AE0150"/>
    <w:rsid w:val="00AF41C0"/>
    <w:rsid w:val="00AF4746"/>
    <w:rsid w:val="00B10932"/>
    <w:rsid w:val="00B1124C"/>
    <w:rsid w:val="00B1289B"/>
    <w:rsid w:val="00B14E81"/>
    <w:rsid w:val="00B16727"/>
    <w:rsid w:val="00B2346E"/>
    <w:rsid w:val="00B23EF4"/>
    <w:rsid w:val="00B2624C"/>
    <w:rsid w:val="00B309E6"/>
    <w:rsid w:val="00B34174"/>
    <w:rsid w:val="00B41810"/>
    <w:rsid w:val="00B42608"/>
    <w:rsid w:val="00B50FBB"/>
    <w:rsid w:val="00B52962"/>
    <w:rsid w:val="00B5425A"/>
    <w:rsid w:val="00B55D62"/>
    <w:rsid w:val="00B65457"/>
    <w:rsid w:val="00B672D2"/>
    <w:rsid w:val="00B82C80"/>
    <w:rsid w:val="00B85667"/>
    <w:rsid w:val="00B93EA0"/>
    <w:rsid w:val="00BA0B54"/>
    <w:rsid w:val="00BA0ECD"/>
    <w:rsid w:val="00BA783F"/>
    <w:rsid w:val="00BB1AAC"/>
    <w:rsid w:val="00BC2DF7"/>
    <w:rsid w:val="00BC3AB5"/>
    <w:rsid w:val="00BD13E6"/>
    <w:rsid w:val="00BD20F6"/>
    <w:rsid w:val="00BE450D"/>
    <w:rsid w:val="00C0137C"/>
    <w:rsid w:val="00C13DC4"/>
    <w:rsid w:val="00C14722"/>
    <w:rsid w:val="00C26269"/>
    <w:rsid w:val="00C40C21"/>
    <w:rsid w:val="00C433D8"/>
    <w:rsid w:val="00C44D28"/>
    <w:rsid w:val="00C46378"/>
    <w:rsid w:val="00C62F18"/>
    <w:rsid w:val="00C7440A"/>
    <w:rsid w:val="00C84977"/>
    <w:rsid w:val="00C868E8"/>
    <w:rsid w:val="00C87F6F"/>
    <w:rsid w:val="00CA1616"/>
    <w:rsid w:val="00CA6409"/>
    <w:rsid w:val="00CB6FC9"/>
    <w:rsid w:val="00CC27B2"/>
    <w:rsid w:val="00CC6948"/>
    <w:rsid w:val="00CD1449"/>
    <w:rsid w:val="00CD2444"/>
    <w:rsid w:val="00CD7D76"/>
    <w:rsid w:val="00CE2458"/>
    <w:rsid w:val="00CE2EF6"/>
    <w:rsid w:val="00CE5DE7"/>
    <w:rsid w:val="00CF015B"/>
    <w:rsid w:val="00D014FE"/>
    <w:rsid w:val="00D02586"/>
    <w:rsid w:val="00D13249"/>
    <w:rsid w:val="00D13602"/>
    <w:rsid w:val="00D162DC"/>
    <w:rsid w:val="00D21749"/>
    <w:rsid w:val="00D217E5"/>
    <w:rsid w:val="00D250A3"/>
    <w:rsid w:val="00D275EF"/>
    <w:rsid w:val="00D32773"/>
    <w:rsid w:val="00D42B0D"/>
    <w:rsid w:val="00D5278A"/>
    <w:rsid w:val="00D55B08"/>
    <w:rsid w:val="00D55DC7"/>
    <w:rsid w:val="00D722ED"/>
    <w:rsid w:val="00D7429E"/>
    <w:rsid w:val="00D74F9B"/>
    <w:rsid w:val="00D81AD9"/>
    <w:rsid w:val="00D84CB6"/>
    <w:rsid w:val="00D8792D"/>
    <w:rsid w:val="00D90BDF"/>
    <w:rsid w:val="00D933E1"/>
    <w:rsid w:val="00DA0D59"/>
    <w:rsid w:val="00DA66DF"/>
    <w:rsid w:val="00DA7E8D"/>
    <w:rsid w:val="00DB0A7A"/>
    <w:rsid w:val="00DC7097"/>
    <w:rsid w:val="00DD4527"/>
    <w:rsid w:val="00DD7E9B"/>
    <w:rsid w:val="00DE0F19"/>
    <w:rsid w:val="00DE4234"/>
    <w:rsid w:val="00E1367A"/>
    <w:rsid w:val="00E14110"/>
    <w:rsid w:val="00E21582"/>
    <w:rsid w:val="00E22722"/>
    <w:rsid w:val="00E25761"/>
    <w:rsid w:val="00E324BF"/>
    <w:rsid w:val="00E40168"/>
    <w:rsid w:val="00E4690F"/>
    <w:rsid w:val="00E47C51"/>
    <w:rsid w:val="00E6382F"/>
    <w:rsid w:val="00E671F5"/>
    <w:rsid w:val="00E76B45"/>
    <w:rsid w:val="00E834F0"/>
    <w:rsid w:val="00E87AFF"/>
    <w:rsid w:val="00E90F49"/>
    <w:rsid w:val="00EA1D33"/>
    <w:rsid w:val="00EB36F8"/>
    <w:rsid w:val="00EB4DD7"/>
    <w:rsid w:val="00EB7FA1"/>
    <w:rsid w:val="00EC06F2"/>
    <w:rsid w:val="00EC3BC0"/>
    <w:rsid w:val="00EC4921"/>
    <w:rsid w:val="00EC56D3"/>
    <w:rsid w:val="00EC5B56"/>
    <w:rsid w:val="00EC7030"/>
    <w:rsid w:val="00EC73F1"/>
    <w:rsid w:val="00ED319A"/>
    <w:rsid w:val="00EE052A"/>
    <w:rsid w:val="00EF3669"/>
    <w:rsid w:val="00F061F5"/>
    <w:rsid w:val="00F104E1"/>
    <w:rsid w:val="00F15899"/>
    <w:rsid w:val="00F17412"/>
    <w:rsid w:val="00F21166"/>
    <w:rsid w:val="00F21709"/>
    <w:rsid w:val="00F27668"/>
    <w:rsid w:val="00F4367F"/>
    <w:rsid w:val="00F451E2"/>
    <w:rsid w:val="00F524BE"/>
    <w:rsid w:val="00F56D41"/>
    <w:rsid w:val="00F643A2"/>
    <w:rsid w:val="00F660B2"/>
    <w:rsid w:val="00F70BEE"/>
    <w:rsid w:val="00F7367E"/>
    <w:rsid w:val="00F93BC0"/>
    <w:rsid w:val="00F9493B"/>
    <w:rsid w:val="00F953B6"/>
    <w:rsid w:val="00F95FAC"/>
    <w:rsid w:val="00F97289"/>
    <w:rsid w:val="00FA748B"/>
    <w:rsid w:val="00FB622F"/>
    <w:rsid w:val="00FB7E50"/>
    <w:rsid w:val="00FC07AA"/>
    <w:rsid w:val="00FE63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rules v:ext="edit">
        <o:r id="V:Rule5" type="connector" idref="#直接箭头连接符 16"/>
        <o:r id="V:Rule6" type="connector" idref="#直接箭头连接符 27"/>
        <o:r id="V:Rule7" type="connector" idref="#直接箭头连接符 23"/>
        <o:r id="V:Rule8" type="connector" idref="#直接箭头连接符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20252"/>
    <w:pPr>
      <w:ind w:firstLineChars="200" w:firstLine="420"/>
    </w:pPr>
  </w:style>
  <w:style w:type="paragraph" w:styleId="a4">
    <w:name w:val="Balloon Text"/>
    <w:basedOn w:val="a"/>
    <w:link w:val="Char"/>
    <w:uiPriority w:val="99"/>
    <w:semiHidden/>
    <w:unhideWhenUsed/>
    <w:rsid w:val="00620252"/>
    <w:rPr>
      <w:sz w:val="18"/>
      <w:szCs w:val="18"/>
    </w:rPr>
  </w:style>
  <w:style w:type="character" w:customStyle="1" w:styleId="Char">
    <w:name w:val="批注框文本 Char"/>
    <w:basedOn w:val="a0"/>
    <w:link w:val="a4"/>
    <w:uiPriority w:val="99"/>
    <w:semiHidden/>
    <w:rsid w:val="00620252"/>
    <w:rPr>
      <w:rFonts w:ascii="Calibri" w:eastAsia="宋体" w:hAnsi="Calibri" w:cs="Times New Roman"/>
      <w:sz w:val="18"/>
      <w:szCs w:val="18"/>
    </w:rPr>
  </w:style>
  <w:style w:type="paragraph" w:styleId="a5">
    <w:name w:val="Date"/>
    <w:basedOn w:val="a"/>
    <w:next w:val="a"/>
    <w:link w:val="Char0"/>
    <w:uiPriority w:val="99"/>
    <w:semiHidden/>
    <w:unhideWhenUsed/>
    <w:rsid w:val="004D1442"/>
    <w:pPr>
      <w:ind w:leftChars="2500" w:left="100"/>
    </w:pPr>
  </w:style>
  <w:style w:type="character" w:customStyle="1" w:styleId="Char0">
    <w:name w:val="日期 Char"/>
    <w:basedOn w:val="a0"/>
    <w:link w:val="a5"/>
    <w:uiPriority w:val="99"/>
    <w:semiHidden/>
    <w:rsid w:val="004D1442"/>
    <w:rPr>
      <w:rFonts w:ascii="Calibri" w:eastAsia="宋体" w:hAnsi="Calibri" w:cs="Times New Roman"/>
    </w:rPr>
  </w:style>
  <w:style w:type="table" w:styleId="a6">
    <w:name w:val="Table Grid"/>
    <w:basedOn w:val="a1"/>
    <w:uiPriority w:val="59"/>
    <w:rsid w:val="005B4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段"/>
    <w:link w:val="Char1"/>
    <w:rsid w:val="00DD7E9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link w:val="a7"/>
    <w:rsid w:val="00DD7E9B"/>
    <w:rPr>
      <w:rFonts w:ascii="宋体" w:eastAsia="宋体" w:hAnsi="Times New Roman" w:cs="Times New Roman"/>
      <w:noProof/>
      <w:kern w:val="0"/>
      <w:szCs w:val="20"/>
    </w:rPr>
  </w:style>
  <w:style w:type="paragraph" w:customStyle="1" w:styleId="a8">
    <w:name w:val="标准称谓"/>
    <w:next w:val="a"/>
    <w:rsid w:val="0070166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styleId="a9">
    <w:name w:val="header"/>
    <w:basedOn w:val="a"/>
    <w:link w:val="Char2"/>
    <w:uiPriority w:val="99"/>
    <w:semiHidden/>
    <w:unhideWhenUsed/>
    <w:rsid w:val="006E170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semiHidden/>
    <w:rsid w:val="006E170C"/>
    <w:rPr>
      <w:rFonts w:ascii="Calibri" w:eastAsia="宋体" w:hAnsi="Calibri" w:cs="Times New Roman"/>
      <w:sz w:val="18"/>
      <w:szCs w:val="18"/>
    </w:rPr>
  </w:style>
  <w:style w:type="paragraph" w:styleId="aa">
    <w:name w:val="footer"/>
    <w:basedOn w:val="a"/>
    <w:link w:val="Char3"/>
    <w:uiPriority w:val="99"/>
    <w:semiHidden/>
    <w:unhideWhenUsed/>
    <w:rsid w:val="006E170C"/>
    <w:pPr>
      <w:tabs>
        <w:tab w:val="center" w:pos="4153"/>
        <w:tab w:val="right" w:pos="8306"/>
      </w:tabs>
      <w:snapToGrid w:val="0"/>
      <w:jc w:val="left"/>
    </w:pPr>
    <w:rPr>
      <w:sz w:val="18"/>
      <w:szCs w:val="18"/>
    </w:rPr>
  </w:style>
  <w:style w:type="character" w:customStyle="1" w:styleId="Char3">
    <w:name w:val="页脚 Char"/>
    <w:basedOn w:val="a0"/>
    <w:link w:val="aa"/>
    <w:uiPriority w:val="99"/>
    <w:semiHidden/>
    <w:rsid w:val="006E170C"/>
    <w:rPr>
      <w:rFonts w:ascii="Calibri" w:eastAsia="宋体" w:hAnsi="Calibri" w:cs="Times New Roman"/>
      <w:sz w:val="18"/>
      <w:szCs w:val="18"/>
    </w:rPr>
  </w:style>
  <w:style w:type="paragraph" w:styleId="ab">
    <w:name w:val="Plain Text"/>
    <w:basedOn w:val="a"/>
    <w:link w:val="Char4"/>
    <w:rsid w:val="00162EEF"/>
    <w:rPr>
      <w:rFonts w:ascii="宋体" w:hAnsi="Courier New"/>
      <w:szCs w:val="20"/>
    </w:rPr>
  </w:style>
  <w:style w:type="character" w:customStyle="1" w:styleId="Char4">
    <w:name w:val="纯文本 Char"/>
    <w:basedOn w:val="a0"/>
    <w:link w:val="ab"/>
    <w:rsid w:val="00162EEF"/>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20252"/>
    <w:pPr>
      <w:ind w:firstLineChars="200" w:firstLine="420"/>
    </w:pPr>
  </w:style>
  <w:style w:type="paragraph" w:styleId="a4">
    <w:name w:val="Balloon Text"/>
    <w:basedOn w:val="a"/>
    <w:link w:val="Char"/>
    <w:uiPriority w:val="99"/>
    <w:semiHidden/>
    <w:unhideWhenUsed/>
    <w:rsid w:val="00620252"/>
    <w:rPr>
      <w:sz w:val="18"/>
      <w:szCs w:val="18"/>
    </w:rPr>
  </w:style>
  <w:style w:type="character" w:customStyle="1" w:styleId="Char">
    <w:name w:val="批注框文本 Char"/>
    <w:basedOn w:val="a0"/>
    <w:link w:val="a4"/>
    <w:uiPriority w:val="99"/>
    <w:semiHidden/>
    <w:rsid w:val="00620252"/>
    <w:rPr>
      <w:rFonts w:ascii="Calibri" w:eastAsia="宋体" w:hAnsi="Calibri" w:cs="Times New Roman"/>
      <w:sz w:val="18"/>
      <w:szCs w:val="18"/>
    </w:rPr>
  </w:style>
  <w:style w:type="paragraph" w:styleId="a5">
    <w:name w:val="Date"/>
    <w:basedOn w:val="a"/>
    <w:next w:val="a"/>
    <w:link w:val="Char0"/>
    <w:uiPriority w:val="99"/>
    <w:semiHidden/>
    <w:unhideWhenUsed/>
    <w:rsid w:val="004D1442"/>
    <w:pPr>
      <w:ind w:leftChars="2500" w:left="100"/>
    </w:pPr>
  </w:style>
  <w:style w:type="character" w:customStyle="1" w:styleId="Char0">
    <w:name w:val="日期 Char"/>
    <w:basedOn w:val="a0"/>
    <w:link w:val="a5"/>
    <w:uiPriority w:val="99"/>
    <w:semiHidden/>
    <w:rsid w:val="004D1442"/>
    <w:rPr>
      <w:rFonts w:ascii="Calibri" w:eastAsia="宋体" w:hAnsi="Calibri" w:cs="Times New Roman"/>
    </w:rPr>
  </w:style>
  <w:style w:type="table" w:styleId="a6">
    <w:name w:val="Table Grid"/>
    <w:basedOn w:val="a1"/>
    <w:uiPriority w:val="59"/>
    <w:rsid w:val="005B4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段"/>
    <w:link w:val="Char1"/>
    <w:rsid w:val="00DD7E9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link w:val="a7"/>
    <w:rsid w:val="00DD7E9B"/>
    <w:rPr>
      <w:rFonts w:ascii="宋体" w:eastAsia="宋体" w:hAnsi="Times New Roman" w:cs="Times New Roman"/>
      <w:noProof/>
      <w:kern w:val="0"/>
      <w:szCs w:val="20"/>
    </w:rPr>
  </w:style>
  <w:style w:type="paragraph" w:customStyle="1" w:styleId="a8">
    <w:name w:val="标准称谓"/>
    <w:next w:val="a"/>
    <w:rsid w:val="0070166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s>
</file>

<file path=word/webSettings.xml><?xml version="1.0" encoding="utf-8"?>
<w:webSettings xmlns:r="http://schemas.openxmlformats.org/officeDocument/2006/relationships" xmlns:w="http://schemas.openxmlformats.org/wordprocessingml/2006/main">
  <w:divs>
    <w:div w:id="75860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w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E6E50-C401-465B-823A-4B73A831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26</Pages>
  <Words>1720</Words>
  <Characters>9806</Characters>
  <Application>Microsoft Office Word</Application>
  <DocSecurity>0</DocSecurity>
  <Lines>81</Lines>
  <Paragraphs>23</Paragraphs>
  <ScaleCrop>false</ScaleCrop>
  <Company>微软中国</Company>
  <LinksUpToDate>false</LinksUpToDate>
  <CharactersWithSpaces>11503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9343</cp:lastModifiedBy>
  <cp:revision>22</cp:revision>
  <dcterms:created xsi:type="dcterms:W3CDTF">2016-06-02T03:09:00Z</dcterms:created>
  <dcterms:modified xsi:type="dcterms:W3CDTF">2016-06-28T02:07:00Z</dcterms:modified>
</cp:coreProperties>
</file>